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82157" w14:textId="47B45FCC" w:rsidR="000C2DB0" w:rsidRDefault="000C2DB0" w:rsidP="000C2DB0">
      <w:pPr>
        <w:pStyle w:val="Pa1"/>
        <w:spacing w:after="0" w:line="259" w:lineRule="auto"/>
        <w:ind w:firstLine="708"/>
      </w:pPr>
      <w:bookmarkStart w:id="0" w:name="Rozevírací1"/>
      <w:r>
        <w:rPr>
          <w:noProof/>
        </w:rPr>
        <w:drawing>
          <wp:anchor distT="0" distB="0" distL="114300" distR="114300" simplePos="0" relativeHeight="251659264" behindDoc="0" locked="0" layoutInCell="1" allowOverlap="1" wp14:anchorId="06DAE423" wp14:editId="5541BA1B">
            <wp:simplePos x="0" y="0"/>
            <wp:positionH relativeFrom="column">
              <wp:posOffset>-19050</wp:posOffset>
            </wp:positionH>
            <wp:positionV relativeFrom="paragraph">
              <wp:posOffset>0</wp:posOffset>
            </wp:positionV>
            <wp:extent cx="866775" cy="866775"/>
            <wp:effectExtent l="0" t="0" r="9525" b="9525"/>
            <wp:wrapSquare wrapText="bothSides"/>
            <wp:docPr id="1" name="Obrázek 1" descr="pce_logo_ce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ce_logo_cer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</w:p>
    <w:p w14:paraId="5663FF8A" w14:textId="77777777" w:rsidR="000C2DB0" w:rsidRPr="0079214F" w:rsidRDefault="000C2DB0" w:rsidP="000C2DB0">
      <w:pPr>
        <w:pStyle w:val="Pa1"/>
        <w:spacing w:after="0" w:line="259" w:lineRule="auto"/>
        <w:ind w:firstLine="708"/>
        <w:rPr>
          <w:rFonts w:asciiTheme="minorHAnsi" w:hAnsiTheme="minorHAnsi" w:cstheme="minorHAnsi"/>
          <w:b/>
          <w:sz w:val="16"/>
          <w:szCs w:val="16"/>
        </w:rPr>
      </w:pPr>
      <w:r w:rsidRPr="0079214F">
        <w:rPr>
          <w:rFonts w:asciiTheme="minorHAnsi" w:hAnsiTheme="minorHAnsi" w:cstheme="minorHAnsi"/>
          <w:b/>
          <w:sz w:val="16"/>
          <w:szCs w:val="16"/>
        </w:rPr>
        <w:t>Statutární město Pardubice</w:t>
      </w:r>
    </w:p>
    <w:bookmarkEnd w:id="0"/>
    <w:p w14:paraId="554F3191" w14:textId="77777777" w:rsidR="000C2DB0" w:rsidRPr="003D6D32" w:rsidRDefault="000C2DB0" w:rsidP="000C2DB0">
      <w:pPr>
        <w:pStyle w:val="Pa1"/>
        <w:spacing w:after="0" w:line="259" w:lineRule="auto"/>
        <w:ind w:firstLine="708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>Zastupitelstvo města Pardubic</w:t>
      </w:r>
    </w:p>
    <w:p w14:paraId="5A2D58BF" w14:textId="77777777" w:rsidR="000C2DB0" w:rsidRDefault="000C2DB0" w:rsidP="000C2DB0">
      <w:pPr>
        <w:spacing w:line="259" w:lineRule="auto"/>
        <w:rPr>
          <w:rFonts w:ascii="Calibri" w:hAnsi="Calibri" w:cs="Calibri"/>
          <w:sz w:val="18"/>
          <w:szCs w:val="18"/>
        </w:rPr>
      </w:pPr>
    </w:p>
    <w:p w14:paraId="18B285C2" w14:textId="77777777" w:rsidR="000C2DB0" w:rsidRDefault="000C2DB0" w:rsidP="000C2DB0">
      <w:pPr>
        <w:tabs>
          <w:tab w:val="left" w:pos="1457"/>
        </w:tabs>
        <w:spacing w:line="259" w:lineRule="auto"/>
        <w:rPr>
          <w:rFonts w:ascii="Calibri" w:hAnsi="Calibri" w:cs="Calibri"/>
          <w:sz w:val="18"/>
          <w:szCs w:val="18"/>
        </w:rPr>
      </w:pPr>
    </w:p>
    <w:p w14:paraId="1B2A9B75" w14:textId="77777777" w:rsidR="000C2DB0" w:rsidRDefault="000C2DB0" w:rsidP="000C2DB0">
      <w:pPr>
        <w:tabs>
          <w:tab w:val="left" w:pos="1457"/>
        </w:tabs>
        <w:spacing w:line="259" w:lineRule="auto"/>
        <w:rPr>
          <w:rFonts w:ascii="Calibri" w:hAnsi="Calibri" w:cs="Calibri"/>
          <w:sz w:val="18"/>
          <w:szCs w:val="18"/>
        </w:rPr>
      </w:pPr>
    </w:p>
    <w:p w14:paraId="64443930" w14:textId="77777777" w:rsidR="00C846C7" w:rsidRPr="00B42EF1" w:rsidRDefault="00C846C7" w:rsidP="000C2DB0">
      <w:pPr>
        <w:tabs>
          <w:tab w:val="left" w:pos="1457"/>
        </w:tabs>
        <w:spacing w:line="259" w:lineRule="auto"/>
        <w:rPr>
          <w:rFonts w:ascii="Aptos" w:hAnsi="Aptos" w:cs="Calibri"/>
          <w:sz w:val="22"/>
          <w:szCs w:val="22"/>
        </w:rPr>
      </w:pPr>
    </w:p>
    <w:p w14:paraId="0D224D61" w14:textId="77777777" w:rsidR="00C846C7" w:rsidRPr="008F3569" w:rsidRDefault="00C846C7" w:rsidP="000C2DB0">
      <w:pPr>
        <w:tabs>
          <w:tab w:val="left" w:pos="1457"/>
        </w:tabs>
        <w:spacing w:line="259" w:lineRule="auto"/>
        <w:rPr>
          <w:rFonts w:ascii="Aptos" w:hAnsi="Aptos" w:cs="Calibri"/>
          <w:sz w:val="28"/>
          <w:szCs w:val="28"/>
        </w:rPr>
      </w:pPr>
    </w:p>
    <w:p w14:paraId="61F79827" w14:textId="571EB279" w:rsidR="000C2DB0" w:rsidRPr="008F3569" w:rsidRDefault="000C2DB0" w:rsidP="000C2DB0">
      <w:pPr>
        <w:autoSpaceDE w:val="0"/>
        <w:autoSpaceDN w:val="0"/>
        <w:adjustRightInd w:val="0"/>
        <w:spacing w:line="259" w:lineRule="auto"/>
        <w:jc w:val="center"/>
        <w:rPr>
          <w:rFonts w:ascii="Aptos" w:eastAsia="Calibri" w:hAnsi="Aptos" w:cs="Garamond,Bold"/>
          <w:b/>
          <w:bCs/>
          <w:sz w:val="28"/>
          <w:szCs w:val="28"/>
        </w:rPr>
      </w:pPr>
      <w:r w:rsidRPr="008F3569">
        <w:rPr>
          <w:rFonts w:ascii="Aptos" w:eastAsia="Calibri" w:hAnsi="Aptos" w:cs="Garamond,Bold"/>
          <w:b/>
          <w:bCs/>
          <w:sz w:val="28"/>
          <w:szCs w:val="28"/>
        </w:rPr>
        <w:t>OBECNĚ ZÁVAZNÁ VYHLÁŠKA</w:t>
      </w:r>
      <w:r w:rsidR="005D4889">
        <w:rPr>
          <w:rFonts w:ascii="Aptos" w:eastAsia="Calibri" w:hAnsi="Aptos" w:cs="Garamond,Bold"/>
          <w:b/>
          <w:bCs/>
          <w:sz w:val="28"/>
          <w:szCs w:val="28"/>
        </w:rPr>
        <w:t xml:space="preserve"> STATUTÁRNÍHO MĚSTA PARDUBIC</w:t>
      </w:r>
      <w:r w:rsidRPr="008F3569">
        <w:rPr>
          <w:rFonts w:ascii="Aptos" w:eastAsia="Calibri" w:hAnsi="Aptos" w:cs="Garamond,Bold"/>
          <w:b/>
          <w:bCs/>
          <w:sz w:val="28"/>
          <w:szCs w:val="28"/>
        </w:rPr>
        <w:t xml:space="preserve">, </w:t>
      </w:r>
    </w:p>
    <w:p w14:paraId="7294FC10" w14:textId="77777777" w:rsidR="000C2DB0" w:rsidRPr="008F3569" w:rsidRDefault="000C2DB0" w:rsidP="000C2DB0">
      <w:pPr>
        <w:autoSpaceDE w:val="0"/>
        <w:autoSpaceDN w:val="0"/>
        <w:adjustRightInd w:val="0"/>
        <w:spacing w:line="259" w:lineRule="auto"/>
        <w:jc w:val="center"/>
        <w:rPr>
          <w:rFonts w:ascii="Aptos" w:eastAsia="Calibri" w:hAnsi="Aptos" w:cs="Garamond,Bold"/>
          <w:b/>
          <w:bCs/>
          <w:sz w:val="28"/>
          <w:szCs w:val="28"/>
        </w:rPr>
      </w:pPr>
      <w:r w:rsidRPr="008F3569">
        <w:rPr>
          <w:rFonts w:ascii="Aptos" w:eastAsia="Calibri" w:hAnsi="Aptos" w:cs="Garamond,Bold"/>
          <w:b/>
          <w:bCs/>
          <w:sz w:val="28"/>
          <w:szCs w:val="28"/>
        </w:rPr>
        <w:t xml:space="preserve">KTEROU SE MĚNÍ OBECNĚ ZÁVAZNÁ VYHLÁŠKA Č. 4/2019, </w:t>
      </w:r>
    </w:p>
    <w:p w14:paraId="0BE9B481" w14:textId="77777777" w:rsidR="00F04748" w:rsidRPr="008F3569" w:rsidRDefault="000C2DB0" w:rsidP="000C2DB0">
      <w:pPr>
        <w:autoSpaceDE w:val="0"/>
        <w:autoSpaceDN w:val="0"/>
        <w:adjustRightInd w:val="0"/>
        <w:spacing w:line="259" w:lineRule="auto"/>
        <w:jc w:val="center"/>
        <w:rPr>
          <w:rFonts w:ascii="Aptos" w:eastAsia="Calibri" w:hAnsi="Aptos" w:cs="Garamond,Bold"/>
          <w:b/>
          <w:bCs/>
          <w:sz w:val="28"/>
          <w:szCs w:val="28"/>
        </w:rPr>
      </w:pPr>
      <w:r w:rsidRPr="008F3569">
        <w:rPr>
          <w:rFonts w:ascii="Aptos" w:eastAsia="Calibri" w:hAnsi="Aptos" w:cs="Garamond,Bold"/>
          <w:b/>
          <w:bCs/>
          <w:sz w:val="28"/>
          <w:szCs w:val="28"/>
        </w:rPr>
        <w:t xml:space="preserve">KTEROU SE VYDÁVÁ STATUT MĚSTA PARDUBIC, </w:t>
      </w:r>
    </w:p>
    <w:p w14:paraId="5896E13B" w14:textId="0DB2C2F1" w:rsidR="000C2DB0" w:rsidRPr="005D60C0" w:rsidRDefault="000C2DB0" w:rsidP="000C2DB0">
      <w:pPr>
        <w:autoSpaceDE w:val="0"/>
        <w:autoSpaceDN w:val="0"/>
        <w:adjustRightInd w:val="0"/>
        <w:spacing w:line="259" w:lineRule="auto"/>
        <w:jc w:val="center"/>
        <w:rPr>
          <w:rFonts w:ascii="Aptos" w:eastAsia="Calibri" w:hAnsi="Aptos" w:cs="Garamond,Bold"/>
          <w:b/>
          <w:bCs/>
          <w:sz w:val="28"/>
          <w:szCs w:val="28"/>
        </w:rPr>
      </w:pPr>
      <w:r w:rsidRPr="008F3569">
        <w:rPr>
          <w:rFonts w:ascii="Aptos" w:eastAsia="Calibri" w:hAnsi="Aptos" w:cs="Garamond,Bold"/>
          <w:b/>
          <w:bCs/>
          <w:sz w:val="28"/>
          <w:szCs w:val="28"/>
        </w:rPr>
        <w:t xml:space="preserve">VE ZNĚNÍ OBECNĚ ZÁVAZNÝCH VYHLÁŠEK Č. 7/2020, Č. 2/2021, </w:t>
      </w:r>
      <w:r w:rsidR="008F3569">
        <w:rPr>
          <w:rFonts w:ascii="Aptos" w:eastAsia="Calibri" w:hAnsi="Aptos" w:cs="Garamond,Bold"/>
          <w:b/>
          <w:bCs/>
          <w:sz w:val="28"/>
          <w:szCs w:val="28"/>
        </w:rPr>
        <w:br/>
      </w:r>
      <w:r w:rsidRPr="008F3569">
        <w:rPr>
          <w:rFonts w:ascii="Aptos" w:eastAsia="Calibri" w:hAnsi="Aptos" w:cs="Garamond,Bold"/>
          <w:b/>
          <w:bCs/>
          <w:sz w:val="28"/>
          <w:szCs w:val="28"/>
        </w:rPr>
        <w:t>Č. 5/2021, Č. 1/2022</w:t>
      </w:r>
      <w:r w:rsidR="00FC37A5" w:rsidRPr="008F3569">
        <w:rPr>
          <w:rFonts w:ascii="Aptos" w:eastAsia="Calibri" w:hAnsi="Aptos" w:cs="Garamond,Bold"/>
          <w:b/>
          <w:bCs/>
          <w:sz w:val="28"/>
          <w:szCs w:val="28"/>
        </w:rPr>
        <w:t>,</w:t>
      </w:r>
      <w:r w:rsidRPr="008F3569">
        <w:rPr>
          <w:rFonts w:ascii="Aptos" w:eastAsia="Calibri" w:hAnsi="Aptos" w:cs="Garamond,Bold"/>
          <w:b/>
          <w:bCs/>
          <w:sz w:val="28"/>
          <w:szCs w:val="28"/>
        </w:rPr>
        <w:t xml:space="preserve"> Č. 3/2023</w:t>
      </w:r>
      <w:r w:rsidR="004D3764" w:rsidRPr="008F3569">
        <w:rPr>
          <w:rFonts w:ascii="Aptos" w:eastAsia="Calibri" w:hAnsi="Aptos" w:cs="Garamond,Bold"/>
          <w:b/>
          <w:bCs/>
          <w:sz w:val="28"/>
          <w:szCs w:val="28"/>
        </w:rPr>
        <w:t>,</w:t>
      </w:r>
      <w:r w:rsidR="00FC37A5" w:rsidRPr="008F3569">
        <w:rPr>
          <w:rFonts w:ascii="Aptos" w:eastAsia="Calibri" w:hAnsi="Aptos" w:cs="Garamond,Bold"/>
          <w:b/>
          <w:bCs/>
          <w:sz w:val="28"/>
          <w:szCs w:val="28"/>
        </w:rPr>
        <w:t xml:space="preserve"> Č. 5/2024</w:t>
      </w:r>
      <w:r w:rsidR="005D60C0">
        <w:rPr>
          <w:rFonts w:ascii="Aptos" w:eastAsia="Calibri" w:hAnsi="Aptos" w:cs="Garamond,Bold"/>
          <w:b/>
          <w:bCs/>
          <w:sz w:val="28"/>
          <w:szCs w:val="28"/>
        </w:rPr>
        <w:t>,</w:t>
      </w:r>
      <w:r w:rsidR="004D3764" w:rsidRPr="008F3569">
        <w:rPr>
          <w:rFonts w:ascii="Aptos" w:eastAsia="Calibri" w:hAnsi="Aptos" w:cs="Garamond,Bold"/>
          <w:b/>
          <w:bCs/>
          <w:sz w:val="28"/>
          <w:szCs w:val="28"/>
        </w:rPr>
        <w:t xml:space="preserve"> Č. 8/2025</w:t>
      </w:r>
      <w:r w:rsidR="005D60C0">
        <w:rPr>
          <w:rFonts w:ascii="Aptos" w:eastAsia="Calibri" w:hAnsi="Aptos" w:cs="Garamond,Bold"/>
          <w:b/>
          <w:bCs/>
          <w:sz w:val="28"/>
          <w:szCs w:val="28"/>
        </w:rPr>
        <w:t xml:space="preserve"> </w:t>
      </w:r>
      <w:r w:rsidR="005D60C0" w:rsidRPr="0052035F">
        <w:rPr>
          <w:rFonts w:ascii="Aptos" w:eastAsia="Calibri" w:hAnsi="Aptos" w:cs="Garamond,Bold"/>
          <w:b/>
          <w:bCs/>
          <w:sz w:val="28"/>
          <w:szCs w:val="28"/>
        </w:rPr>
        <w:t xml:space="preserve">a Č. </w:t>
      </w:r>
      <w:r w:rsidR="0052035F" w:rsidRPr="0052035F">
        <w:rPr>
          <w:rFonts w:ascii="Aptos" w:eastAsia="Calibri" w:hAnsi="Aptos" w:cs="Garamond,Bold"/>
          <w:b/>
          <w:bCs/>
          <w:sz w:val="28"/>
          <w:szCs w:val="28"/>
        </w:rPr>
        <w:t>15</w:t>
      </w:r>
      <w:r w:rsidR="005D60C0" w:rsidRPr="0052035F">
        <w:rPr>
          <w:rFonts w:ascii="Aptos" w:eastAsia="Calibri" w:hAnsi="Aptos" w:cs="Garamond,Bold"/>
          <w:b/>
          <w:bCs/>
          <w:sz w:val="28"/>
          <w:szCs w:val="28"/>
        </w:rPr>
        <w:t>/2025</w:t>
      </w:r>
    </w:p>
    <w:p w14:paraId="7C67BE60" w14:textId="77777777" w:rsidR="000C2DB0" w:rsidRPr="00B42EF1" w:rsidRDefault="000C2DB0" w:rsidP="000C2DB0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12F093D9" w14:textId="77777777" w:rsidR="00C846C7" w:rsidRPr="00B42EF1" w:rsidRDefault="00C846C7" w:rsidP="000C2DB0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32FF5226" w14:textId="2FD5F8D2" w:rsidR="000C2DB0" w:rsidRPr="00B42EF1" w:rsidRDefault="000C2DB0" w:rsidP="000C2DB0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42EF1">
        <w:rPr>
          <w:rFonts w:ascii="Aptos" w:eastAsia="Calibri" w:hAnsi="Aptos" w:cstheme="minorHAnsi"/>
          <w:sz w:val="22"/>
          <w:szCs w:val="22"/>
          <w:lang w:eastAsia="en-US"/>
        </w:rPr>
        <w:t>Zastupitelstvo města Pardubic se na svém zasedání dne … 202</w:t>
      </w:r>
      <w:r w:rsidR="00FC37A5" w:rsidRPr="00B42EF1">
        <w:rPr>
          <w:rFonts w:ascii="Aptos" w:eastAsia="Calibri" w:hAnsi="Aptos" w:cstheme="minorHAnsi"/>
          <w:sz w:val="22"/>
          <w:szCs w:val="22"/>
          <w:lang w:eastAsia="en-US"/>
        </w:rPr>
        <w:t>5</w:t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usnesením č. Z/…/202</w:t>
      </w:r>
      <w:r w:rsidR="00FC37A5" w:rsidRPr="00B42EF1">
        <w:rPr>
          <w:rFonts w:ascii="Aptos" w:eastAsia="Calibri" w:hAnsi="Aptos" w:cstheme="minorHAnsi"/>
          <w:sz w:val="22"/>
          <w:szCs w:val="22"/>
          <w:lang w:eastAsia="en-US"/>
        </w:rPr>
        <w:t>5</w:t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usneslo vydat na základě</w:t>
      </w:r>
      <w:r w:rsidR="00AF3E9E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proofErr w:type="spellStart"/>
      <w:r w:rsidRPr="00B42EF1">
        <w:rPr>
          <w:rFonts w:ascii="Aptos" w:eastAsia="Calibri" w:hAnsi="Aptos" w:cstheme="minorHAnsi"/>
          <w:sz w:val="22"/>
          <w:szCs w:val="22"/>
          <w:lang w:eastAsia="en-US"/>
        </w:rPr>
        <w:t>ust</w:t>
      </w:r>
      <w:proofErr w:type="spellEnd"/>
      <w:r w:rsidRPr="00B42EF1">
        <w:rPr>
          <w:rFonts w:ascii="Aptos" w:eastAsia="Calibri" w:hAnsi="Aptos" w:cstheme="minorHAnsi"/>
          <w:sz w:val="22"/>
          <w:szCs w:val="22"/>
          <w:lang w:eastAsia="en-US"/>
        </w:rPr>
        <w:t>. § 130 zákona č. 128/2000 Sb., o obcích (obecní zřízení), ve znění pozdějších předpisů, a v souladu s </w:t>
      </w:r>
      <w:proofErr w:type="spellStart"/>
      <w:r w:rsidRPr="00B42EF1">
        <w:rPr>
          <w:rFonts w:ascii="Aptos" w:eastAsia="Calibri" w:hAnsi="Aptos" w:cstheme="minorHAnsi"/>
          <w:sz w:val="22"/>
          <w:szCs w:val="22"/>
          <w:lang w:eastAsia="en-US"/>
        </w:rPr>
        <w:t>ust</w:t>
      </w:r>
      <w:proofErr w:type="spellEnd"/>
      <w:r w:rsidRPr="00B42EF1">
        <w:rPr>
          <w:rFonts w:ascii="Aptos" w:eastAsia="Calibri" w:hAnsi="Aptos" w:cstheme="minorHAnsi"/>
          <w:sz w:val="22"/>
          <w:szCs w:val="22"/>
          <w:lang w:eastAsia="en-US"/>
        </w:rPr>
        <w:t>. § 84 odst. 2 písm</w:t>
      </w:r>
      <w:r w:rsidR="00AF3E9E">
        <w:rPr>
          <w:rFonts w:ascii="Aptos" w:eastAsia="Calibri" w:hAnsi="Aptos" w:cstheme="minorHAnsi"/>
          <w:sz w:val="22"/>
          <w:szCs w:val="22"/>
          <w:lang w:eastAsia="en-US"/>
        </w:rPr>
        <w:t>.</w:t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h) zákona č. 128/2000 Sb., o obcích (obecní zřízení), ve znění pozdějších předpisů, tuto obecně závaznou vyhlášku (dále jen „vyhláška“):</w:t>
      </w:r>
    </w:p>
    <w:p w14:paraId="6AB61EE7" w14:textId="77777777" w:rsidR="000C2DB0" w:rsidRDefault="000C2DB0" w:rsidP="000C2DB0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b/>
          <w:bCs/>
          <w:sz w:val="22"/>
          <w:szCs w:val="22"/>
          <w:lang w:eastAsia="en-US"/>
        </w:rPr>
      </w:pPr>
    </w:p>
    <w:p w14:paraId="627A9BD0" w14:textId="77777777" w:rsidR="00B42EF1" w:rsidRPr="00B42EF1" w:rsidRDefault="00B42EF1" w:rsidP="000C2DB0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b/>
          <w:bCs/>
          <w:sz w:val="22"/>
          <w:szCs w:val="22"/>
          <w:lang w:eastAsia="en-US"/>
        </w:rPr>
      </w:pPr>
    </w:p>
    <w:p w14:paraId="67CC74D5" w14:textId="7B0B8ADF" w:rsidR="000C2DB0" w:rsidRPr="00B42EF1" w:rsidRDefault="000C2DB0" w:rsidP="000C2DB0">
      <w:pPr>
        <w:pStyle w:val="Bezmezer"/>
        <w:spacing w:line="259" w:lineRule="auto"/>
        <w:jc w:val="center"/>
        <w:rPr>
          <w:rFonts w:ascii="Aptos" w:hAnsi="Aptos" w:cstheme="minorHAnsi"/>
          <w:b/>
        </w:rPr>
      </w:pPr>
      <w:r w:rsidRPr="00B42EF1">
        <w:rPr>
          <w:rFonts w:ascii="Aptos" w:hAnsi="Aptos" w:cstheme="minorHAnsi"/>
          <w:b/>
        </w:rPr>
        <w:t>Čl</w:t>
      </w:r>
      <w:r w:rsidR="00536E67" w:rsidRPr="00B42EF1">
        <w:rPr>
          <w:rFonts w:ascii="Aptos" w:hAnsi="Aptos" w:cstheme="minorHAnsi"/>
          <w:b/>
        </w:rPr>
        <w:t>ánek</w:t>
      </w:r>
      <w:r w:rsidRPr="00B42EF1">
        <w:rPr>
          <w:rFonts w:ascii="Aptos" w:hAnsi="Aptos" w:cstheme="minorHAnsi"/>
          <w:b/>
        </w:rPr>
        <w:t xml:space="preserve"> 1</w:t>
      </w:r>
    </w:p>
    <w:p w14:paraId="29AB0551" w14:textId="732DC8CB" w:rsidR="000C2DB0" w:rsidRPr="00B42EF1" w:rsidRDefault="00332ABB" w:rsidP="000C2DB0">
      <w:pPr>
        <w:autoSpaceDE w:val="0"/>
        <w:autoSpaceDN w:val="0"/>
        <w:adjustRightInd w:val="0"/>
        <w:spacing w:line="259" w:lineRule="auto"/>
        <w:jc w:val="center"/>
        <w:rPr>
          <w:rFonts w:ascii="Aptos" w:eastAsia="Calibri" w:hAnsi="Aptos" w:cstheme="minorHAnsi"/>
          <w:b/>
          <w:bCs/>
          <w:sz w:val="22"/>
          <w:szCs w:val="22"/>
          <w:lang w:eastAsia="en-US"/>
        </w:rPr>
      </w:pPr>
      <w:r w:rsidRPr="00B42EF1">
        <w:rPr>
          <w:rFonts w:ascii="Aptos" w:eastAsia="Calibri" w:hAnsi="Aptos" w:cstheme="minorHAnsi"/>
          <w:b/>
          <w:bCs/>
          <w:sz w:val="22"/>
          <w:szCs w:val="22"/>
          <w:lang w:eastAsia="en-US"/>
        </w:rPr>
        <w:t>Předmět vyhlášky</w:t>
      </w:r>
    </w:p>
    <w:p w14:paraId="6044F982" w14:textId="77777777" w:rsidR="00332ABB" w:rsidRPr="00B42EF1" w:rsidRDefault="00332ABB" w:rsidP="000C2DB0">
      <w:pPr>
        <w:autoSpaceDE w:val="0"/>
        <w:autoSpaceDN w:val="0"/>
        <w:adjustRightInd w:val="0"/>
        <w:spacing w:line="259" w:lineRule="auto"/>
        <w:jc w:val="center"/>
        <w:rPr>
          <w:rFonts w:ascii="Aptos" w:eastAsia="Calibri" w:hAnsi="Aptos" w:cstheme="minorHAnsi"/>
          <w:b/>
          <w:bCs/>
          <w:sz w:val="22"/>
          <w:szCs w:val="22"/>
          <w:lang w:eastAsia="en-US"/>
        </w:rPr>
      </w:pPr>
    </w:p>
    <w:p w14:paraId="20F7CA85" w14:textId="3642FD70" w:rsidR="000C2DB0" w:rsidRPr="00B42EF1" w:rsidRDefault="000C2DB0" w:rsidP="000C2DB0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sz w:val="22"/>
          <w:szCs w:val="22"/>
        </w:rPr>
      </w:pPr>
      <w:r w:rsidRPr="00B42EF1">
        <w:rPr>
          <w:rFonts w:ascii="Aptos" w:eastAsia="Calibri" w:hAnsi="Aptos" w:cstheme="minorHAnsi"/>
          <w:sz w:val="22"/>
          <w:szCs w:val="22"/>
        </w:rPr>
        <w:t xml:space="preserve">Obecně závazná vyhláška č. 4/2019, kterou se vydává </w:t>
      </w:r>
      <w:r w:rsidR="00D650F8">
        <w:rPr>
          <w:rFonts w:ascii="Aptos" w:eastAsia="Calibri" w:hAnsi="Aptos" w:cstheme="minorHAnsi"/>
          <w:sz w:val="22"/>
          <w:szCs w:val="22"/>
        </w:rPr>
        <w:t>s</w:t>
      </w:r>
      <w:r w:rsidRPr="00B42EF1">
        <w:rPr>
          <w:rFonts w:ascii="Aptos" w:eastAsia="Calibri" w:hAnsi="Aptos" w:cstheme="minorHAnsi"/>
          <w:sz w:val="22"/>
          <w:szCs w:val="22"/>
        </w:rPr>
        <w:t>tatut města Pardubic, ve znění obecně závazných vyhlášek č. 7/2020, č. 2/2021, č. 5/2021, č. 1/2022</w:t>
      </w:r>
      <w:r w:rsidR="00FC37A5" w:rsidRPr="00B42EF1">
        <w:rPr>
          <w:rFonts w:ascii="Aptos" w:eastAsia="Calibri" w:hAnsi="Aptos" w:cstheme="minorHAnsi"/>
          <w:sz w:val="22"/>
          <w:szCs w:val="22"/>
        </w:rPr>
        <w:t>,</w:t>
      </w:r>
      <w:r w:rsidRPr="00B42EF1">
        <w:rPr>
          <w:rFonts w:ascii="Aptos" w:eastAsia="Calibri" w:hAnsi="Aptos" w:cstheme="minorHAnsi"/>
          <w:sz w:val="22"/>
          <w:szCs w:val="22"/>
        </w:rPr>
        <w:t xml:space="preserve"> č. 3/2023</w:t>
      </w:r>
      <w:r w:rsidR="004D3764" w:rsidRPr="00B42EF1">
        <w:rPr>
          <w:rFonts w:ascii="Aptos" w:eastAsia="Calibri" w:hAnsi="Aptos" w:cstheme="minorHAnsi"/>
          <w:sz w:val="22"/>
          <w:szCs w:val="22"/>
        </w:rPr>
        <w:t>,</w:t>
      </w:r>
      <w:r w:rsidR="00FC37A5" w:rsidRPr="00B42EF1">
        <w:rPr>
          <w:rFonts w:ascii="Aptos" w:eastAsia="Calibri" w:hAnsi="Aptos" w:cstheme="minorHAnsi"/>
          <w:sz w:val="22"/>
          <w:szCs w:val="22"/>
        </w:rPr>
        <w:t xml:space="preserve"> č. 5/2024</w:t>
      </w:r>
      <w:r w:rsidR="005D60C0">
        <w:rPr>
          <w:rFonts w:ascii="Aptos" w:eastAsia="Calibri" w:hAnsi="Aptos" w:cstheme="minorHAnsi"/>
          <w:sz w:val="22"/>
          <w:szCs w:val="22"/>
        </w:rPr>
        <w:t>,</w:t>
      </w:r>
      <w:r w:rsidR="004D3764" w:rsidRPr="00B42EF1">
        <w:rPr>
          <w:rFonts w:ascii="Aptos" w:eastAsia="Calibri" w:hAnsi="Aptos" w:cstheme="minorHAnsi"/>
          <w:sz w:val="22"/>
          <w:szCs w:val="22"/>
        </w:rPr>
        <w:t xml:space="preserve"> č. 8/2025</w:t>
      </w:r>
      <w:r w:rsidR="005D60C0">
        <w:rPr>
          <w:rFonts w:ascii="Aptos" w:eastAsia="Calibri" w:hAnsi="Aptos" w:cstheme="minorHAnsi"/>
          <w:sz w:val="22"/>
          <w:szCs w:val="22"/>
        </w:rPr>
        <w:t xml:space="preserve"> </w:t>
      </w:r>
      <w:r w:rsidR="005D60C0" w:rsidRPr="0052035F">
        <w:rPr>
          <w:rFonts w:ascii="Aptos" w:eastAsia="Calibri" w:hAnsi="Aptos" w:cstheme="minorHAnsi"/>
          <w:sz w:val="22"/>
          <w:szCs w:val="22"/>
        </w:rPr>
        <w:t xml:space="preserve">a č. </w:t>
      </w:r>
      <w:r w:rsidR="0052035F" w:rsidRPr="0052035F">
        <w:rPr>
          <w:rFonts w:ascii="Aptos" w:eastAsia="Calibri" w:hAnsi="Aptos" w:cstheme="minorHAnsi"/>
          <w:sz w:val="22"/>
          <w:szCs w:val="22"/>
        </w:rPr>
        <w:t>15</w:t>
      </w:r>
      <w:r w:rsidR="005D60C0" w:rsidRPr="0052035F">
        <w:rPr>
          <w:rFonts w:ascii="Aptos" w:eastAsia="Calibri" w:hAnsi="Aptos" w:cstheme="minorHAnsi"/>
          <w:sz w:val="22"/>
          <w:szCs w:val="22"/>
        </w:rPr>
        <w:t>/2025</w:t>
      </w:r>
      <w:r w:rsidRPr="00B42EF1">
        <w:rPr>
          <w:rFonts w:ascii="Aptos" w:eastAsia="Calibri" w:hAnsi="Aptos" w:cstheme="minorHAnsi"/>
          <w:sz w:val="22"/>
          <w:szCs w:val="22"/>
        </w:rPr>
        <w:t>, se mění takto:</w:t>
      </w:r>
    </w:p>
    <w:p w14:paraId="5D211ED7" w14:textId="77777777" w:rsidR="000C2DB0" w:rsidRPr="00B42EF1" w:rsidRDefault="000C2DB0" w:rsidP="000C2DB0">
      <w:pPr>
        <w:tabs>
          <w:tab w:val="left" w:pos="426"/>
        </w:tabs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22AE8A68" w14:textId="77777777" w:rsidR="00F03E67" w:rsidRPr="00F03E67" w:rsidRDefault="002A2947" w:rsidP="005D60C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V příloze č. </w:t>
      </w:r>
      <w:bookmarkStart w:id="1" w:name="_Hlk213326367"/>
      <w:r w:rsid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3</w:t>
      </w: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  <w:r w:rsidRPr="005D60C0">
        <w:rPr>
          <w:rFonts w:ascii="Aptos" w:eastAsia="Calibri" w:hAnsi="Aptos" w:cstheme="minorHAnsi"/>
          <w:sz w:val="22"/>
          <w:szCs w:val="22"/>
          <w:lang w:eastAsia="en-US"/>
        </w:rPr>
        <w:t>(</w:t>
      </w:r>
      <w:r w:rsidR="005D60C0" w:rsidRPr="005D60C0">
        <w:rPr>
          <w:rFonts w:ascii="Aptos" w:eastAsia="Calibri" w:hAnsi="Aptos" w:cstheme="minorHAnsi"/>
          <w:sz w:val="22"/>
          <w:szCs w:val="22"/>
          <w:lang w:eastAsia="en-US"/>
        </w:rPr>
        <w:t>Příjmy a výdaje města a městských obvodů</w:t>
      </w:r>
      <w:r w:rsidRPr="005D60C0">
        <w:rPr>
          <w:rFonts w:ascii="Aptos" w:eastAsia="Calibri" w:hAnsi="Aptos" w:cstheme="minorHAnsi"/>
          <w:sz w:val="22"/>
          <w:szCs w:val="22"/>
          <w:lang w:eastAsia="en-US"/>
        </w:rPr>
        <w:t xml:space="preserve">) se </w:t>
      </w:r>
      <w:r w:rsidR="0052035F">
        <w:rPr>
          <w:rFonts w:ascii="Aptos" w:eastAsia="Calibri" w:hAnsi="Aptos" w:cstheme="minorHAnsi"/>
          <w:sz w:val="22"/>
          <w:szCs w:val="22"/>
          <w:lang w:eastAsia="en-US"/>
        </w:rPr>
        <w:t xml:space="preserve">text </w:t>
      </w:r>
      <w:r w:rsidRPr="005D60C0">
        <w:rPr>
          <w:rFonts w:ascii="Aptos" w:eastAsia="Calibri" w:hAnsi="Aptos" w:cstheme="minorHAnsi"/>
          <w:sz w:val="22"/>
          <w:szCs w:val="22"/>
          <w:lang w:eastAsia="en-US"/>
        </w:rPr>
        <w:t xml:space="preserve">v </w:t>
      </w: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odst. 2 písm</w:t>
      </w:r>
      <w:r w:rsidR="00AF3E9E"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.</w:t>
      </w: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  <w:r w:rsid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h</w:t>
      </w: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)</w:t>
      </w:r>
      <w:r w:rsidR="004F0E2F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</w:p>
    <w:p w14:paraId="33F7B70E" w14:textId="4458EDFB" w:rsidR="005D60C0" w:rsidRPr="005D60C0" w:rsidRDefault="002A2947" w:rsidP="00F03E67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</w:p>
    <w:bookmarkEnd w:id="1"/>
    <w:p w14:paraId="61239CD7" w14:textId="77777777" w:rsidR="005D60C0" w:rsidRPr="005D60C0" w:rsidRDefault="002A2947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„</w:t>
      </w:r>
      <w:r w:rsidR="005D60C0"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každý městský obvod se na výnosu daní uvedených pod písm. g) tohoto odstavce podílí</w:t>
      </w:r>
    </w:p>
    <w:p w14:paraId="2E44C49D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stanoveným procentem. Procento platné pro kalendářní rok se stanoví ve výši odpovídající</w:t>
      </w:r>
    </w:p>
    <w:p w14:paraId="1F379314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násobku počtu obyvatel městského obvodu k 1. září předcházejícího kalendářního roku</w:t>
      </w:r>
    </w:p>
    <w:p w14:paraId="32122A27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a koeficientu:</w:t>
      </w:r>
    </w:p>
    <w:p w14:paraId="7DE7E35F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I 0,0000004471</w:t>
      </w:r>
    </w:p>
    <w:p w14:paraId="440A9F1C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II 0,0000005243</w:t>
      </w:r>
    </w:p>
    <w:p w14:paraId="6686C8B7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III 0,0000007562</w:t>
      </w:r>
    </w:p>
    <w:p w14:paraId="5BCF02A0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IV 0,0000021543</w:t>
      </w:r>
    </w:p>
    <w:p w14:paraId="2FA48E6A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 0,0000006931</w:t>
      </w:r>
    </w:p>
    <w:p w14:paraId="56F84DA0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VI 0,0000025067</w:t>
      </w:r>
    </w:p>
    <w:p w14:paraId="0EC6DA28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VII 0,0000020429</w:t>
      </w:r>
    </w:p>
    <w:p w14:paraId="7DABDAA3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VIII 0,0000091216</w:t>
      </w:r>
    </w:p>
    <w:p w14:paraId="5E0A66F4" w14:textId="44EFA290" w:rsid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vynásobeného 100,</w:t>
      </w:r>
      <w:r w:rsidR="002A2947"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“ </w:t>
      </w:r>
    </w:p>
    <w:p w14:paraId="1660043B" w14:textId="77777777" w:rsid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2264A3C9" w14:textId="66B87C57" w:rsidR="00880D04" w:rsidRDefault="002A2947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nahrazuj</w:t>
      </w:r>
      <w:r w:rsid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e takto:</w:t>
      </w:r>
    </w:p>
    <w:p w14:paraId="219897A5" w14:textId="5AD46CF4" w:rsidR="005D60C0" w:rsidRDefault="002A2947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</w:p>
    <w:p w14:paraId="2F01B689" w14:textId="77777777" w:rsidR="005D60C0" w:rsidRPr="005D60C0" w:rsidRDefault="002A2947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lastRenderedPageBreak/>
        <w:t>„</w:t>
      </w:r>
      <w:r w:rsidR="005D60C0"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každý městský obvod se na výnosu daní uvedených pod písm. g) tohoto odstavce podílí</w:t>
      </w:r>
    </w:p>
    <w:p w14:paraId="6FC481EE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stanoveným procentem. Procento platné pro kalendářní rok se stanoví ve výši odpovídající</w:t>
      </w:r>
    </w:p>
    <w:p w14:paraId="60B97155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násobku počtu obyvatel městského obvodu k 1. září předcházejícího kalendářního roku</w:t>
      </w:r>
    </w:p>
    <w:p w14:paraId="453DBD0B" w14:textId="77777777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a koeficientu:</w:t>
      </w:r>
    </w:p>
    <w:p w14:paraId="6C8A2FCD" w14:textId="5954D147" w:rsidR="005D60C0" w:rsidRPr="00B04F4A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pro MO </w:t>
      </w: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I 0,000000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3654</w:t>
      </w:r>
    </w:p>
    <w:p w14:paraId="0C58BF64" w14:textId="5DAB87FA" w:rsidR="005D60C0" w:rsidRPr="00B04F4A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II 0,000000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4285</w:t>
      </w:r>
    </w:p>
    <w:p w14:paraId="43B312CE" w14:textId="571381E4" w:rsidR="005D60C0" w:rsidRPr="00B04F4A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III 0,000000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6180</w:t>
      </w:r>
    </w:p>
    <w:p w14:paraId="47E53A82" w14:textId="267C7DDA" w:rsidR="005D60C0" w:rsidRPr="00B04F4A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IV 0,00000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17605</w:t>
      </w:r>
    </w:p>
    <w:p w14:paraId="4002669E" w14:textId="3EE6D322" w:rsidR="005D60C0" w:rsidRPr="00B04F4A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 0,000000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5664</w:t>
      </w:r>
    </w:p>
    <w:p w14:paraId="372789A0" w14:textId="35C000CD" w:rsidR="005D60C0" w:rsidRPr="00B04F4A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VI 0,00000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20485</w:t>
      </w:r>
    </w:p>
    <w:p w14:paraId="02D78AE2" w14:textId="064AAA5D" w:rsidR="005D60C0" w:rsidRPr="00B04F4A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VII 0,00000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16694</w:t>
      </w:r>
    </w:p>
    <w:p w14:paraId="21F7A5B8" w14:textId="6731A0D3" w:rsidR="005D60C0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pro MO VIII 0,00000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74541</w:t>
      </w:r>
    </w:p>
    <w:p w14:paraId="0CF93F84" w14:textId="349D3E5E" w:rsidR="002A2947" w:rsidRPr="005D60C0" w:rsidRDefault="005D60C0" w:rsidP="005D60C0">
      <w:pPr>
        <w:pStyle w:val="Odstavecseseznamem"/>
        <w:autoSpaceDE w:val="0"/>
        <w:autoSpaceDN w:val="0"/>
        <w:adjustRightInd w:val="0"/>
        <w:spacing w:line="259" w:lineRule="auto"/>
        <w:ind w:left="284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vynásobeného 100,</w:t>
      </w:r>
      <w:r w:rsidR="002A2947" w:rsidRPr="005D60C0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“.</w:t>
      </w:r>
    </w:p>
    <w:p w14:paraId="2A81B219" w14:textId="77777777" w:rsidR="002A2947" w:rsidRDefault="002A2947" w:rsidP="002A2947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2D4DD244" w14:textId="23043917" w:rsidR="00F063AC" w:rsidRPr="00880D04" w:rsidRDefault="00F063AC" w:rsidP="0027110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bookmarkStart w:id="2" w:name="_Hlk213326597"/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V příloze č. </w:t>
      </w:r>
      <w:r w:rsid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3 (Příjmy a výdaje města a městských obvodů) se </w:t>
      </w:r>
      <w:r w:rsidR="0052035F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text </w:t>
      </w:r>
      <w:r w:rsid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v odst. 2 písm</w:t>
      </w:r>
      <w:r w:rsidR="00E167D5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.</w:t>
      </w:r>
      <w:r w:rsid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i)</w:t>
      </w:r>
      <w:r w:rsidR="004F0E2F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</w:p>
    <w:bookmarkEnd w:id="2"/>
    <w:p w14:paraId="351109C9" w14:textId="77777777" w:rsidR="00F03E67" w:rsidRDefault="00F03E67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5D2A7055" w14:textId="1D00718E" w:rsidR="00880D04" w:rsidRPr="00880D04" w:rsidRDefault="00F063AC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42EF1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„</w:t>
      </w:r>
      <w:r w:rsidR="00880D04"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převody finančních prostředků na výdaje v oblasti životního prostředí I podíl v % pro:</w:t>
      </w:r>
    </w:p>
    <w:p w14:paraId="40245388" w14:textId="77777777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 1,587312</w:t>
      </w:r>
    </w:p>
    <w:p w14:paraId="4CA55C67" w14:textId="77777777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II 1,258552</w:t>
      </w:r>
    </w:p>
    <w:p w14:paraId="7ED6A6A4" w14:textId="77777777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III 0,758068</w:t>
      </w:r>
    </w:p>
    <w:p w14:paraId="0BC3EFDF" w14:textId="77777777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IV 0,428744</w:t>
      </w:r>
    </w:p>
    <w:p w14:paraId="76D5EF16" w14:textId="77777777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 0,990799</w:t>
      </w:r>
    </w:p>
    <w:p w14:paraId="08421E39" w14:textId="77777777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VI 0,175113</w:t>
      </w:r>
    </w:p>
    <w:p w14:paraId="6B8E34AA" w14:textId="77777777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VII 0,450209</w:t>
      </w:r>
    </w:p>
    <w:p w14:paraId="6EF7DAAF" w14:textId="6C3059E0" w:rsidR="00340980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z výnosu daní uvedených pod písm. g) tohoto odstavce,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“</w:t>
      </w:r>
    </w:p>
    <w:p w14:paraId="6E7DF61A" w14:textId="77777777" w:rsid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371C5F0E" w14:textId="0AF1ED7F" w:rsid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nahrazuje takto:</w:t>
      </w:r>
    </w:p>
    <w:p w14:paraId="5F83624A" w14:textId="77777777" w:rsid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67BE7D33" w14:textId="69D352A2" w:rsidR="00880D04" w:rsidRP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>
        <w:rPr>
          <w:rFonts w:ascii="Aptos" w:eastAsia="Calibri" w:hAnsi="Aptos" w:cstheme="minorHAnsi"/>
          <w:sz w:val="22"/>
          <w:szCs w:val="22"/>
          <w:lang w:eastAsia="en-US"/>
        </w:rPr>
        <w:t>„</w:t>
      </w:r>
      <w:r w:rsidRPr="00880D04">
        <w:rPr>
          <w:rFonts w:ascii="Aptos" w:eastAsia="Calibri" w:hAnsi="Aptos" w:cstheme="minorHAnsi"/>
          <w:sz w:val="22"/>
          <w:szCs w:val="22"/>
          <w:lang w:eastAsia="en-US"/>
        </w:rPr>
        <w:t>převody finančních prostředků na výdaje v oblasti životního prostředí I podíl v % pro:</w:t>
      </w:r>
    </w:p>
    <w:p w14:paraId="11D5EA5E" w14:textId="3DB53730" w:rsidR="00880D04" w:rsidRPr="00B04F4A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880D04">
        <w:rPr>
          <w:rFonts w:ascii="Aptos" w:eastAsia="Calibri" w:hAnsi="Aptos" w:cstheme="minorHAnsi"/>
          <w:sz w:val="22"/>
          <w:szCs w:val="22"/>
          <w:lang w:eastAsia="en-US"/>
        </w:rPr>
        <w:t xml:space="preserve">MO I </w:t>
      </w:r>
      <w:r w:rsidRPr="00B04F4A">
        <w:rPr>
          <w:rFonts w:ascii="Aptos" w:eastAsia="Calibri" w:hAnsi="Aptos" w:cstheme="minorHAnsi"/>
          <w:sz w:val="22"/>
          <w:szCs w:val="22"/>
          <w:lang w:eastAsia="en-US"/>
        </w:rPr>
        <w:t>1,</w:t>
      </w:r>
      <w:r w:rsidR="00B04F4A" w:rsidRPr="00B04F4A">
        <w:rPr>
          <w:rFonts w:ascii="Aptos" w:eastAsia="Calibri" w:hAnsi="Aptos" w:cstheme="minorHAnsi"/>
          <w:sz w:val="22"/>
          <w:szCs w:val="22"/>
          <w:lang w:eastAsia="en-US"/>
        </w:rPr>
        <w:t>297138</w:t>
      </w:r>
    </w:p>
    <w:p w14:paraId="568CCDA5" w14:textId="6942658E" w:rsidR="00880D04" w:rsidRPr="00B04F4A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04F4A">
        <w:rPr>
          <w:rFonts w:ascii="Aptos" w:eastAsia="Calibri" w:hAnsi="Aptos" w:cstheme="minorHAnsi"/>
          <w:sz w:val="22"/>
          <w:szCs w:val="22"/>
          <w:lang w:eastAsia="en-US"/>
        </w:rPr>
        <w:t>MO II 1,</w:t>
      </w:r>
      <w:r w:rsidR="00B04F4A" w:rsidRPr="00B04F4A">
        <w:rPr>
          <w:rFonts w:ascii="Aptos" w:eastAsia="Calibri" w:hAnsi="Aptos" w:cstheme="minorHAnsi"/>
          <w:sz w:val="22"/>
          <w:szCs w:val="22"/>
          <w:lang w:eastAsia="en-US"/>
        </w:rPr>
        <w:t>028478</w:t>
      </w:r>
    </w:p>
    <w:p w14:paraId="72BA274D" w14:textId="14367E38" w:rsidR="00880D04" w:rsidRPr="00B04F4A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04F4A">
        <w:rPr>
          <w:rFonts w:ascii="Aptos" w:eastAsia="Calibri" w:hAnsi="Aptos" w:cstheme="minorHAnsi"/>
          <w:sz w:val="22"/>
          <w:szCs w:val="22"/>
          <w:lang w:eastAsia="en-US"/>
        </w:rPr>
        <w:t>MO III 0,</w:t>
      </w:r>
      <w:r w:rsidR="00B04F4A" w:rsidRPr="00B04F4A">
        <w:rPr>
          <w:rFonts w:ascii="Aptos" w:eastAsia="Calibri" w:hAnsi="Aptos" w:cstheme="minorHAnsi"/>
          <w:sz w:val="22"/>
          <w:szCs w:val="22"/>
          <w:lang w:eastAsia="en-US"/>
        </w:rPr>
        <w:t>619487</w:t>
      </w:r>
    </w:p>
    <w:p w14:paraId="6A82B88B" w14:textId="37371302" w:rsidR="00880D04" w:rsidRPr="00B04F4A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04F4A">
        <w:rPr>
          <w:rFonts w:ascii="Aptos" w:eastAsia="Calibri" w:hAnsi="Aptos" w:cstheme="minorHAnsi"/>
          <w:sz w:val="22"/>
          <w:szCs w:val="22"/>
          <w:lang w:eastAsia="en-US"/>
        </w:rPr>
        <w:t>MO IV 0,</w:t>
      </w:r>
      <w:r w:rsidR="00B04F4A" w:rsidRPr="00B04F4A">
        <w:rPr>
          <w:rFonts w:ascii="Aptos" w:eastAsia="Calibri" w:hAnsi="Aptos" w:cstheme="minorHAnsi"/>
          <w:sz w:val="22"/>
          <w:szCs w:val="22"/>
          <w:lang w:eastAsia="en-US"/>
        </w:rPr>
        <w:t>350366</w:t>
      </w:r>
    </w:p>
    <w:p w14:paraId="33EEAB33" w14:textId="4EDC418E" w:rsidR="00880D04" w:rsidRPr="00B04F4A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04F4A">
        <w:rPr>
          <w:rFonts w:ascii="Aptos" w:eastAsia="Calibri" w:hAnsi="Aptos" w:cstheme="minorHAnsi"/>
          <w:sz w:val="22"/>
          <w:szCs w:val="22"/>
          <w:lang w:eastAsia="en-US"/>
        </w:rPr>
        <w:t>MO V 0,</w:t>
      </w:r>
      <w:r w:rsidR="00B04F4A" w:rsidRPr="00B04F4A">
        <w:rPr>
          <w:rFonts w:ascii="Aptos" w:eastAsia="Calibri" w:hAnsi="Aptos" w:cstheme="minorHAnsi"/>
          <w:sz w:val="22"/>
          <w:szCs w:val="22"/>
          <w:lang w:eastAsia="en-US"/>
        </w:rPr>
        <w:t>809673</w:t>
      </w:r>
    </w:p>
    <w:p w14:paraId="662AA349" w14:textId="1D4524F7" w:rsidR="00880D04" w:rsidRPr="00B04F4A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04F4A">
        <w:rPr>
          <w:rFonts w:ascii="Aptos" w:eastAsia="Calibri" w:hAnsi="Aptos" w:cstheme="minorHAnsi"/>
          <w:sz w:val="22"/>
          <w:szCs w:val="22"/>
          <w:lang w:eastAsia="en-US"/>
        </w:rPr>
        <w:t>MO VI 0,</w:t>
      </w:r>
      <w:r w:rsidR="00B04F4A" w:rsidRPr="00B04F4A">
        <w:rPr>
          <w:rFonts w:ascii="Aptos" w:eastAsia="Calibri" w:hAnsi="Aptos" w:cstheme="minorHAnsi"/>
          <w:sz w:val="22"/>
          <w:szCs w:val="22"/>
          <w:lang w:eastAsia="en-US"/>
        </w:rPr>
        <w:t>143101</w:t>
      </w:r>
    </w:p>
    <w:p w14:paraId="0CC7069B" w14:textId="20FB7729" w:rsidR="00880D04" w:rsidRPr="00B04F4A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04F4A">
        <w:rPr>
          <w:rFonts w:ascii="Aptos" w:eastAsia="Calibri" w:hAnsi="Aptos" w:cstheme="minorHAnsi"/>
          <w:sz w:val="22"/>
          <w:szCs w:val="22"/>
          <w:lang w:eastAsia="en-US"/>
        </w:rPr>
        <w:t>MO VII 0,</w:t>
      </w:r>
      <w:r w:rsidR="00B04F4A" w:rsidRPr="00B04F4A">
        <w:rPr>
          <w:rFonts w:ascii="Aptos" w:eastAsia="Calibri" w:hAnsi="Aptos" w:cstheme="minorHAnsi"/>
          <w:sz w:val="22"/>
          <w:szCs w:val="22"/>
          <w:lang w:eastAsia="en-US"/>
        </w:rPr>
        <w:t>367907</w:t>
      </w:r>
    </w:p>
    <w:p w14:paraId="32032097" w14:textId="26BDF501" w:rsid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880D04">
        <w:rPr>
          <w:rFonts w:ascii="Aptos" w:eastAsia="Calibri" w:hAnsi="Aptos" w:cstheme="minorHAnsi"/>
          <w:sz w:val="22"/>
          <w:szCs w:val="22"/>
          <w:lang w:eastAsia="en-US"/>
        </w:rPr>
        <w:t>z výnosu daní uvedených pod písm. g) tohoto odstavce,</w:t>
      </w:r>
      <w:r>
        <w:rPr>
          <w:rFonts w:ascii="Aptos" w:eastAsia="Calibri" w:hAnsi="Aptos" w:cstheme="minorHAnsi"/>
          <w:sz w:val="22"/>
          <w:szCs w:val="22"/>
          <w:lang w:eastAsia="en-US"/>
        </w:rPr>
        <w:t>“.</w:t>
      </w:r>
    </w:p>
    <w:p w14:paraId="27B257D9" w14:textId="77777777" w:rsidR="00880D04" w:rsidRDefault="00880D04" w:rsidP="00880D04">
      <w:pPr>
        <w:autoSpaceDE w:val="0"/>
        <w:autoSpaceDN w:val="0"/>
        <w:adjustRightInd w:val="0"/>
        <w:ind w:left="567" w:hanging="283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72366B6A" w14:textId="740EF188" w:rsidR="00880D04" w:rsidRDefault="00880D04" w:rsidP="00880D0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357" w:hanging="357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V příloze č. 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3 (Příjmy a výdaje města a městských obvodů) se </w:t>
      </w:r>
      <w:r w:rsidR="0052035F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text 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v odst. 2 písm</w:t>
      </w:r>
      <w:r w:rsidR="00E167D5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.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j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)</w:t>
      </w:r>
      <w:r w:rsidR="004F0E2F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</w:t>
      </w:r>
    </w:p>
    <w:p w14:paraId="4F6B34EC" w14:textId="5EDA1893" w:rsidR="00F03E67" w:rsidRDefault="00F03E67" w:rsidP="00F03E67">
      <w:pPr>
        <w:autoSpaceDE w:val="0"/>
        <w:autoSpaceDN w:val="0"/>
        <w:adjustRightInd w:val="0"/>
        <w:ind w:left="357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3E080133" w14:textId="11049FEA" w:rsidR="00880D04" w:rsidRDefault="00F03E67" w:rsidP="001F34C5">
      <w:pPr>
        <w:autoSpaceDE w:val="0"/>
        <w:autoSpaceDN w:val="0"/>
        <w:adjustRightInd w:val="0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 xml:space="preserve">       </w:t>
      </w:r>
      <w:r w:rsidR="00880D04"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„</w:t>
      </w:r>
      <w:r w:rsidR="00880D04"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převody finančních prostředků na výdaje v oblasti dopravy I podíl v % pro:</w:t>
      </w:r>
    </w:p>
    <w:p w14:paraId="5422C8C9" w14:textId="77777777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 0,630568</w:t>
      </w:r>
    </w:p>
    <w:p w14:paraId="557D96E4" w14:textId="77777777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II 0,373973</w:t>
      </w:r>
    </w:p>
    <w:p w14:paraId="4E129ACB" w14:textId="77777777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III 0,324838</w:t>
      </w:r>
    </w:p>
    <w:p w14:paraId="3AC94227" w14:textId="77777777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IV 0,311189</w:t>
      </w:r>
    </w:p>
    <w:p w14:paraId="55FB94EE" w14:textId="77777777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 0,524109</w:t>
      </w:r>
    </w:p>
    <w:p w14:paraId="2F8D423B" w14:textId="77777777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VI 0,281162</w:t>
      </w:r>
    </w:p>
    <w:p w14:paraId="5932AE1E" w14:textId="77777777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VII 0,283892</w:t>
      </w:r>
    </w:p>
    <w:p w14:paraId="19AFBD3A" w14:textId="6D3B44DE" w:rsid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z výnosu daní uvedených v odstavci g),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“</w:t>
      </w:r>
    </w:p>
    <w:p w14:paraId="156127F4" w14:textId="77777777" w:rsid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6A8BA7C3" w14:textId="2274C628" w:rsid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nahrazuje takto:</w:t>
      </w:r>
    </w:p>
    <w:p w14:paraId="35C51707" w14:textId="77777777" w:rsid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</w:p>
    <w:p w14:paraId="272A46EC" w14:textId="25D145ED" w:rsidR="00880D04" w:rsidRP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„</w:t>
      </w: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převody finančních prostředků na výdaje v oblasti dopravy I podíl v % pro:</w:t>
      </w:r>
    </w:p>
    <w:p w14:paraId="1BEF8DD3" w14:textId="32691542" w:rsidR="00880D04" w:rsidRPr="00B04F4A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 0,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515295</w:t>
      </w:r>
    </w:p>
    <w:p w14:paraId="50209312" w14:textId="1E1149A3" w:rsidR="00880D04" w:rsidRPr="00B04F4A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II 0,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305608</w:t>
      </w:r>
    </w:p>
    <w:p w14:paraId="0CB6F4F4" w14:textId="5520AF24" w:rsidR="00880D04" w:rsidRPr="00B04F4A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III 0,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265455</w:t>
      </w:r>
    </w:p>
    <w:p w14:paraId="61DFFF31" w14:textId="768E2852" w:rsidR="00880D04" w:rsidRPr="00B04F4A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IV 0,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254301</w:t>
      </w:r>
    </w:p>
    <w:p w14:paraId="694DF0BC" w14:textId="124AABE6" w:rsidR="00880D04" w:rsidRPr="00B04F4A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 0,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428298</w:t>
      </w:r>
    </w:p>
    <w:p w14:paraId="6E1958C0" w14:textId="3AA7147C" w:rsidR="00880D04" w:rsidRPr="00B04F4A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VI 0,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229763</w:t>
      </w:r>
    </w:p>
    <w:p w14:paraId="5D6EB2A3" w14:textId="590FEDC2" w:rsidR="00880D04" w:rsidRPr="00B04F4A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MO VII 0,</w:t>
      </w:r>
      <w:r w:rsidR="00B04F4A" w:rsidRPr="00B04F4A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231994</w:t>
      </w:r>
    </w:p>
    <w:p w14:paraId="6142A711" w14:textId="68CB1537" w:rsidR="00880D04" w:rsidRDefault="00880D04" w:rsidP="001F34C5">
      <w:pPr>
        <w:pStyle w:val="Odstavecseseznamem"/>
        <w:autoSpaceDE w:val="0"/>
        <w:autoSpaceDN w:val="0"/>
        <w:adjustRightInd w:val="0"/>
        <w:ind w:left="284"/>
        <w:jc w:val="both"/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</w:pPr>
      <w:r w:rsidRPr="00880D04"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z výnosu daní uvedených v odstavci g),</w:t>
      </w:r>
      <w:r>
        <w:rPr>
          <w:rFonts w:ascii="Aptos" w:eastAsiaTheme="minorHAnsi" w:hAnsi="Aptos" w:cstheme="minorHAnsi"/>
          <w:sz w:val="22"/>
          <w:szCs w:val="22"/>
          <w:lang w:eastAsia="en-US"/>
          <w14:ligatures w14:val="standardContextual"/>
        </w:rPr>
        <w:t>“.</w:t>
      </w:r>
    </w:p>
    <w:p w14:paraId="35AF5C57" w14:textId="77777777" w:rsidR="003068CE" w:rsidRPr="00B42EF1" w:rsidRDefault="003068CE" w:rsidP="003068CE">
      <w:pPr>
        <w:pStyle w:val="Odstavecseseznamem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0F85B63B" w14:textId="77777777" w:rsidR="00C846C7" w:rsidRPr="00B42EF1" w:rsidRDefault="00C846C7" w:rsidP="00C846C7">
      <w:pPr>
        <w:pStyle w:val="Bezmezer"/>
        <w:tabs>
          <w:tab w:val="left" w:pos="1418"/>
        </w:tabs>
        <w:spacing w:line="259" w:lineRule="auto"/>
        <w:rPr>
          <w:rFonts w:ascii="Aptos" w:hAnsi="Aptos" w:cstheme="minorHAnsi"/>
          <w:b/>
        </w:rPr>
      </w:pPr>
    </w:p>
    <w:p w14:paraId="1118E8E8" w14:textId="0EB40C4E" w:rsidR="000C2DB0" w:rsidRPr="00B42EF1" w:rsidRDefault="000C2DB0" w:rsidP="000C2DB0">
      <w:pPr>
        <w:pStyle w:val="Bezmezer"/>
        <w:tabs>
          <w:tab w:val="left" w:pos="1418"/>
        </w:tabs>
        <w:spacing w:line="259" w:lineRule="auto"/>
        <w:jc w:val="center"/>
        <w:rPr>
          <w:rFonts w:ascii="Aptos" w:hAnsi="Aptos" w:cstheme="minorHAnsi"/>
          <w:b/>
        </w:rPr>
      </w:pPr>
      <w:r w:rsidRPr="00B42EF1">
        <w:rPr>
          <w:rFonts w:ascii="Aptos" w:hAnsi="Aptos" w:cstheme="minorHAnsi"/>
          <w:b/>
        </w:rPr>
        <w:t>Čl</w:t>
      </w:r>
      <w:r w:rsidR="00536E67" w:rsidRPr="00B42EF1">
        <w:rPr>
          <w:rFonts w:ascii="Aptos" w:hAnsi="Aptos" w:cstheme="minorHAnsi"/>
          <w:b/>
        </w:rPr>
        <w:t>ánek</w:t>
      </w:r>
      <w:r w:rsidRPr="00B42EF1">
        <w:rPr>
          <w:rFonts w:ascii="Aptos" w:hAnsi="Aptos" w:cstheme="minorHAnsi"/>
          <w:b/>
        </w:rPr>
        <w:t xml:space="preserve"> 2</w:t>
      </w:r>
    </w:p>
    <w:p w14:paraId="03ABD4D1" w14:textId="3984A950" w:rsidR="000C2DB0" w:rsidRPr="00B42EF1" w:rsidRDefault="000C2DB0" w:rsidP="000C2DB0">
      <w:pPr>
        <w:pStyle w:val="Bezmezer"/>
        <w:tabs>
          <w:tab w:val="left" w:pos="1418"/>
        </w:tabs>
        <w:spacing w:line="259" w:lineRule="auto"/>
        <w:jc w:val="center"/>
        <w:rPr>
          <w:rFonts w:ascii="Aptos" w:hAnsi="Aptos" w:cstheme="minorHAnsi"/>
          <w:b/>
        </w:rPr>
      </w:pPr>
      <w:r w:rsidRPr="00B42EF1">
        <w:rPr>
          <w:rFonts w:ascii="Aptos" w:hAnsi="Aptos" w:cstheme="minorHAnsi"/>
          <w:b/>
        </w:rPr>
        <w:t>Závěrečn</w:t>
      </w:r>
      <w:r w:rsidR="00786479" w:rsidRPr="00B42EF1">
        <w:rPr>
          <w:rFonts w:ascii="Aptos" w:hAnsi="Aptos" w:cstheme="minorHAnsi"/>
          <w:b/>
        </w:rPr>
        <w:t>é</w:t>
      </w:r>
      <w:r w:rsidRPr="00B42EF1">
        <w:rPr>
          <w:rFonts w:ascii="Aptos" w:hAnsi="Aptos" w:cstheme="minorHAnsi"/>
          <w:b/>
        </w:rPr>
        <w:t xml:space="preserve"> ustanovení</w:t>
      </w:r>
    </w:p>
    <w:p w14:paraId="59A9FADD" w14:textId="77777777" w:rsidR="00786479" w:rsidRPr="00B42EF1" w:rsidRDefault="00786479" w:rsidP="00786479">
      <w:pPr>
        <w:spacing w:line="256" w:lineRule="auto"/>
        <w:jc w:val="both"/>
        <w:rPr>
          <w:rFonts w:ascii="Aptos" w:hAnsi="Aptos" w:cstheme="minorHAnsi"/>
          <w:sz w:val="22"/>
          <w:szCs w:val="22"/>
        </w:rPr>
      </w:pPr>
    </w:p>
    <w:p w14:paraId="774ECF76" w14:textId="43E6C48F" w:rsidR="00786479" w:rsidRPr="00B42EF1" w:rsidRDefault="0010433F" w:rsidP="00786479">
      <w:pPr>
        <w:spacing w:line="256" w:lineRule="auto"/>
        <w:jc w:val="both"/>
        <w:rPr>
          <w:rFonts w:ascii="Aptos" w:hAnsi="Aptos" w:cstheme="minorHAnsi"/>
          <w:sz w:val="22"/>
          <w:szCs w:val="22"/>
        </w:rPr>
      </w:pPr>
      <w:r w:rsidRPr="00B42EF1">
        <w:rPr>
          <w:rFonts w:ascii="Aptos" w:hAnsi="Aptos" w:cstheme="minorHAnsi"/>
          <w:sz w:val="22"/>
          <w:szCs w:val="22"/>
        </w:rPr>
        <w:t xml:space="preserve">Tato vyhláška nabývá účinnosti </w:t>
      </w:r>
      <w:r w:rsidR="00880D04">
        <w:rPr>
          <w:rFonts w:ascii="Aptos" w:hAnsi="Aptos" w:cstheme="minorHAnsi"/>
          <w:sz w:val="22"/>
          <w:szCs w:val="22"/>
        </w:rPr>
        <w:t>dn</w:t>
      </w:r>
      <w:r w:rsidR="004A1911" w:rsidRPr="00B42EF1">
        <w:rPr>
          <w:rFonts w:ascii="Aptos" w:hAnsi="Aptos" w:cstheme="minorHAnsi"/>
          <w:sz w:val="22"/>
          <w:szCs w:val="22"/>
        </w:rPr>
        <w:t>e</w:t>
      </w:r>
      <w:r w:rsidR="00715B2B" w:rsidRPr="00B42EF1">
        <w:rPr>
          <w:rFonts w:ascii="Aptos" w:hAnsi="Aptos" w:cstheme="minorHAnsi"/>
          <w:sz w:val="22"/>
          <w:szCs w:val="22"/>
        </w:rPr>
        <w:t xml:space="preserve"> </w:t>
      </w:r>
      <w:r w:rsidR="00335FAB" w:rsidRPr="00B42EF1">
        <w:rPr>
          <w:rFonts w:ascii="Aptos" w:hAnsi="Aptos" w:cstheme="minorHAnsi"/>
          <w:sz w:val="22"/>
          <w:szCs w:val="22"/>
        </w:rPr>
        <w:t>1. 1. 202</w:t>
      </w:r>
      <w:r w:rsidR="00715B2B" w:rsidRPr="00B42EF1">
        <w:rPr>
          <w:rFonts w:ascii="Aptos" w:hAnsi="Aptos" w:cstheme="minorHAnsi"/>
          <w:sz w:val="22"/>
          <w:szCs w:val="22"/>
        </w:rPr>
        <w:t>6</w:t>
      </w:r>
      <w:r w:rsidR="00335FAB" w:rsidRPr="00B42EF1">
        <w:rPr>
          <w:rFonts w:ascii="Aptos" w:hAnsi="Aptos" w:cstheme="minorHAnsi"/>
          <w:sz w:val="22"/>
          <w:szCs w:val="22"/>
        </w:rPr>
        <w:t>.</w:t>
      </w:r>
    </w:p>
    <w:p w14:paraId="2579CF0A" w14:textId="77777777" w:rsidR="00786479" w:rsidRPr="00B42EF1" w:rsidRDefault="00786479" w:rsidP="00786479">
      <w:pPr>
        <w:autoSpaceDE w:val="0"/>
        <w:autoSpaceDN w:val="0"/>
        <w:adjustRightInd w:val="0"/>
        <w:spacing w:line="256" w:lineRule="auto"/>
        <w:ind w:left="284" w:hanging="284"/>
        <w:jc w:val="both"/>
        <w:rPr>
          <w:rFonts w:ascii="Aptos" w:eastAsiaTheme="minorHAnsi" w:hAnsi="Aptos" w:cstheme="minorHAnsi"/>
          <w:color w:val="000000"/>
          <w:sz w:val="22"/>
          <w:szCs w:val="22"/>
          <w:lang w:eastAsia="en-US"/>
        </w:rPr>
      </w:pPr>
    </w:p>
    <w:p w14:paraId="29F924F7" w14:textId="77777777" w:rsidR="003C2F19" w:rsidRDefault="003C2F19" w:rsidP="00786479">
      <w:pPr>
        <w:autoSpaceDE w:val="0"/>
        <w:autoSpaceDN w:val="0"/>
        <w:adjustRightInd w:val="0"/>
        <w:spacing w:line="256" w:lineRule="auto"/>
        <w:ind w:left="284" w:hanging="284"/>
        <w:jc w:val="both"/>
        <w:rPr>
          <w:rFonts w:ascii="Aptos" w:eastAsiaTheme="minorHAnsi" w:hAnsi="Aptos" w:cstheme="minorHAnsi"/>
          <w:color w:val="000000"/>
          <w:sz w:val="22"/>
          <w:szCs w:val="22"/>
          <w:lang w:eastAsia="en-US"/>
        </w:rPr>
      </w:pPr>
    </w:p>
    <w:p w14:paraId="1B06088B" w14:textId="77777777" w:rsidR="002F6D5F" w:rsidRPr="00B42EF1" w:rsidRDefault="002F6D5F" w:rsidP="00786479">
      <w:pPr>
        <w:autoSpaceDE w:val="0"/>
        <w:autoSpaceDN w:val="0"/>
        <w:adjustRightInd w:val="0"/>
        <w:spacing w:line="256" w:lineRule="auto"/>
        <w:ind w:left="284" w:hanging="284"/>
        <w:jc w:val="both"/>
        <w:rPr>
          <w:rFonts w:ascii="Aptos" w:eastAsiaTheme="minorHAnsi" w:hAnsi="Aptos" w:cstheme="minorHAnsi"/>
          <w:color w:val="000000"/>
          <w:sz w:val="22"/>
          <w:szCs w:val="22"/>
          <w:lang w:eastAsia="en-US"/>
        </w:rPr>
      </w:pPr>
    </w:p>
    <w:p w14:paraId="098527C3" w14:textId="77777777" w:rsidR="000E7D5E" w:rsidRPr="00B42EF1" w:rsidRDefault="000E7D5E" w:rsidP="00786479">
      <w:pPr>
        <w:autoSpaceDE w:val="0"/>
        <w:autoSpaceDN w:val="0"/>
        <w:adjustRightInd w:val="0"/>
        <w:spacing w:line="256" w:lineRule="auto"/>
        <w:ind w:left="284" w:hanging="284"/>
        <w:jc w:val="both"/>
        <w:rPr>
          <w:rFonts w:ascii="Aptos" w:eastAsiaTheme="minorHAnsi" w:hAnsi="Aptos" w:cstheme="minorHAnsi"/>
          <w:color w:val="000000"/>
          <w:sz w:val="22"/>
          <w:szCs w:val="22"/>
          <w:lang w:eastAsia="en-US"/>
        </w:rPr>
      </w:pPr>
    </w:p>
    <w:p w14:paraId="158C6F40" w14:textId="77777777" w:rsidR="000E7D5E" w:rsidRPr="00B42EF1" w:rsidRDefault="000E7D5E" w:rsidP="00786479">
      <w:pPr>
        <w:autoSpaceDE w:val="0"/>
        <w:autoSpaceDN w:val="0"/>
        <w:adjustRightInd w:val="0"/>
        <w:spacing w:line="256" w:lineRule="auto"/>
        <w:ind w:left="284" w:hanging="284"/>
        <w:jc w:val="both"/>
        <w:rPr>
          <w:rFonts w:ascii="Aptos" w:eastAsiaTheme="minorHAnsi" w:hAnsi="Aptos" w:cstheme="minorHAnsi"/>
          <w:color w:val="000000"/>
          <w:sz w:val="22"/>
          <w:szCs w:val="22"/>
          <w:lang w:eastAsia="en-US"/>
        </w:rPr>
      </w:pPr>
    </w:p>
    <w:p w14:paraId="59D657E3" w14:textId="572B75AB" w:rsidR="000C2DB0" w:rsidRPr="00B42EF1" w:rsidRDefault="000C2DB0" w:rsidP="000C2DB0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………………….................................  </w:t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631AA3"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>……...............................................</w:t>
      </w:r>
    </w:p>
    <w:p w14:paraId="7E4DB5DB" w14:textId="430ACF7B" w:rsidR="00B42EF1" w:rsidRPr="00B42EF1" w:rsidRDefault="00B42EF1" w:rsidP="00B42EF1">
      <w:pPr>
        <w:autoSpaceDE w:val="0"/>
        <w:autoSpaceDN w:val="0"/>
        <w:adjustRightInd w:val="0"/>
        <w:spacing w:line="259" w:lineRule="auto"/>
        <w:jc w:val="both"/>
        <w:rPr>
          <w:rFonts w:ascii="Aptos" w:eastAsia="Calibri" w:hAnsi="Aptos" w:cstheme="minorHAnsi"/>
          <w:b/>
          <w:bCs/>
          <w:sz w:val="22"/>
          <w:szCs w:val="22"/>
          <w:lang w:eastAsia="en-US"/>
        </w:rPr>
      </w:pPr>
      <w:r w:rsidRPr="00B42EF1">
        <w:rPr>
          <w:rFonts w:ascii="Aptos" w:eastAsia="Calibri" w:hAnsi="Aptos" w:cstheme="minorHAnsi"/>
          <w:b/>
          <w:bCs/>
          <w:sz w:val="22"/>
          <w:szCs w:val="22"/>
          <w:lang w:eastAsia="en-US"/>
        </w:rPr>
        <w:t xml:space="preserve">            Bc. Jan Nadrchal</w:t>
      </w:r>
      <w:r w:rsidRPr="00B42EF1">
        <w:rPr>
          <w:rFonts w:ascii="Aptos" w:eastAsia="Calibri" w:hAnsi="Aptos" w:cstheme="minorHAnsi"/>
          <w:b/>
          <w:bCs/>
          <w:sz w:val="22"/>
          <w:szCs w:val="22"/>
          <w:lang w:eastAsia="en-US"/>
        </w:rPr>
        <w:tab/>
      </w:r>
      <w:r w:rsidRPr="00B42EF1">
        <w:rPr>
          <w:rFonts w:ascii="Aptos" w:eastAsia="Calibri" w:hAnsi="Aptos" w:cstheme="minorHAnsi"/>
          <w:b/>
          <w:bCs/>
          <w:sz w:val="22"/>
          <w:szCs w:val="22"/>
          <w:lang w:eastAsia="en-US"/>
        </w:rPr>
        <w:tab/>
      </w:r>
      <w:r w:rsidRPr="00B42EF1">
        <w:rPr>
          <w:rFonts w:ascii="Aptos" w:eastAsia="Calibri" w:hAnsi="Aptos" w:cstheme="minorHAnsi"/>
          <w:b/>
          <w:bCs/>
          <w:sz w:val="22"/>
          <w:szCs w:val="22"/>
          <w:lang w:eastAsia="en-US"/>
        </w:rPr>
        <w:tab/>
      </w:r>
      <w:r w:rsidRPr="00B42EF1">
        <w:rPr>
          <w:rFonts w:ascii="Aptos" w:eastAsia="Calibri" w:hAnsi="Aptos" w:cstheme="minorHAnsi"/>
          <w:b/>
          <w:bCs/>
          <w:sz w:val="22"/>
          <w:szCs w:val="22"/>
          <w:lang w:eastAsia="en-US"/>
        </w:rPr>
        <w:tab/>
      </w:r>
      <w:r w:rsidRPr="00B42EF1">
        <w:rPr>
          <w:rFonts w:ascii="Aptos" w:eastAsia="Calibri" w:hAnsi="Aptos" w:cstheme="minorHAnsi"/>
          <w:b/>
          <w:bCs/>
          <w:sz w:val="22"/>
          <w:szCs w:val="22"/>
          <w:lang w:eastAsia="en-US"/>
        </w:rPr>
        <w:tab/>
        <w:t xml:space="preserve">             Mgr. Jakub Rychtecký</w:t>
      </w:r>
    </w:p>
    <w:p w14:paraId="24B1A7CE" w14:textId="6100FF44" w:rsidR="000C2DB0" w:rsidRPr="00B42EF1" w:rsidRDefault="00226637" w:rsidP="000C2DB0">
      <w:pPr>
        <w:autoSpaceDE w:val="0"/>
        <w:autoSpaceDN w:val="0"/>
        <w:adjustRightInd w:val="0"/>
        <w:spacing w:line="259" w:lineRule="auto"/>
        <w:ind w:left="708"/>
        <w:jc w:val="both"/>
        <w:rPr>
          <w:rFonts w:ascii="Aptos" w:eastAsia="Calibri" w:hAnsi="Aptos" w:cstheme="minorHAnsi"/>
          <w:sz w:val="22"/>
          <w:szCs w:val="22"/>
          <w:lang w:eastAsia="en-US"/>
        </w:rPr>
      </w:pPr>
      <w:r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</w:t>
      </w:r>
      <w:r w:rsidR="000C2DB0"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primátor</w:t>
      </w:r>
      <w:r w:rsidR="000C2DB0" w:rsidRPr="00B42EF1">
        <w:rPr>
          <w:rFonts w:ascii="Aptos" w:hAnsi="Aptos" w:cstheme="minorHAnsi"/>
          <w:sz w:val="22"/>
          <w:szCs w:val="22"/>
        </w:rPr>
        <w:tab/>
      </w:r>
      <w:r w:rsidR="000C2DB0"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0C2DB0"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0C2DB0"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0C2DB0"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B42EF1">
        <w:rPr>
          <w:rFonts w:ascii="Aptos" w:eastAsia="Calibri" w:hAnsi="Aptos" w:cstheme="minorHAnsi"/>
          <w:sz w:val="22"/>
          <w:szCs w:val="22"/>
          <w:lang w:eastAsia="en-US"/>
        </w:rPr>
        <w:tab/>
        <w:t xml:space="preserve"> </w:t>
      </w:r>
      <w:r w:rsidR="000C2DB0"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A43E05"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   </w:t>
      </w:r>
      <w:r w:rsidR="00631AA3"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   </w:t>
      </w:r>
      <w:r w:rsidR="000C2DB0"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náměstek primátora </w:t>
      </w:r>
    </w:p>
    <w:p w14:paraId="64B31B61" w14:textId="2ACEF7B1" w:rsidR="00F80747" w:rsidRPr="00B42EF1" w:rsidRDefault="000C2DB0" w:rsidP="003C2F19">
      <w:pPr>
        <w:autoSpaceDE w:val="0"/>
        <w:autoSpaceDN w:val="0"/>
        <w:adjustRightInd w:val="0"/>
        <w:spacing w:line="259" w:lineRule="auto"/>
        <w:jc w:val="both"/>
        <w:rPr>
          <w:rFonts w:ascii="Aptos" w:hAnsi="Aptos"/>
          <w:sz w:val="22"/>
          <w:szCs w:val="22"/>
        </w:rPr>
      </w:pPr>
      <w:r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   statutárního města Pardubic    </w:t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ab/>
      </w:r>
      <w:r w:rsidR="00A43E05"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       </w:t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   </w:t>
      </w:r>
      <w:r w:rsidR="00631AA3" w:rsidRP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           </w:t>
      </w:r>
      <w:r w:rsidR="00B42EF1">
        <w:rPr>
          <w:rFonts w:ascii="Aptos" w:eastAsia="Calibri" w:hAnsi="Aptos" w:cstheme="minorHAnsi"/>
          <w:sz w:val="22"/>
          <w:szCs w:val="22"/>
          <w:lang w:eastAsia="en-US"/>
        </w:rPr>
        <w:t xml:space="preserve">        </w:t>
      </w:r>
      <w:r w:rsidRPr="00B42EF1">
        <w:rPr>
          <w:rFonts w:ascii="Aptos" w:eastAsia="Calibri" w:hAnsi="Aptos" w:cstheme="minorHAnsi"/>
          <w:sz w:val="22"/>
          <w:szCs w:val="22"/>
          <w:lang w:eastAsia="en-US"/>
        </w:rPr>
        <w:t>statutárního města Pardubic</w:t>
      </w:r>
    </w:p>
    <w:sectPr w:rsidR="00F80747" w:rsidRPr="00B42EF1" w:rsidSect="00B866E3">
      <w:footerReference w:type="even" r:id="rId13"/>
      <w:footerReference w:type="default" r:id="rId14"/>
      <w:footerReference w:type="first" r:id="rId15"/>
      <w:footnotePr>
        <w:numStart w:val="12"/>
      </w:footnotePr>
      <w:pgSz w:w="11907" w:h="16840" w:code="9"/>
      <w:pgMar w:top="851" w:right="1304" w:bottom="2381" w:left="1304" w:header="0" w:footer="252" w:gutter="0"/>
      <w:cols w:space="708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92FE2" w14:textId="77777777" w:rsidR="00B866E3" w:rsidRDefault="00B866E3">
      <w:r>
        <w:separator/>
      </w:r>
    </w:p>
  </w:endnote>
  <w:endnote w:type="continuationSeparator" w:id="0">
    <w:p w14:paraId="540C40BE" w14:textId="77777777" w:rsidR="00B866E3" w:rsidRDefault="00B8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 Itc TOT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0EF11" w14:textId="77777777" w:rsidR="006C1FE8" w:rsidRDefault="006C1FE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90393E" w14:textId="77777777" w:rsidR="006C1FE8" w:rsidRDefault="006C1FE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82B0" w14:textId="0907DACB" w:rsidR="006C1FE8" w:rsidRDefault="006C1FE8" w:rsidP="00611277">
    <w:pPr>
      <w:pStyle w:val="Zpat"/>
      <w:jc w:val="right"/>
    </w:pPr>
    <w:r w:rsidRPr="00845954">
      <w:rPr>
        <w:rFonts w:ascii="Calibri" w:hAnsi="Calibri" w:cs="Calibri"/>
        <w:color w:val="808080"/>
        <w:sz w:val="20"/>
        <w:szCs w:val="20"/>
      </w:rPr>
      <w:fldChar w:fldCharType="begin"/>
    </w:r>
    <w:r w:rsidRPr="00845954">
      <w:rPr>
        <w:rFonts w:ascii="Calibri" w:hAnsi="Calibri" w:cs="Calibri"/>
        <w:color w:val="808080"/>
        <w:sz w:val="20"/>
        <w:szCs w:val="20"/>
      </w:rPr>
      <w:instrText xml:space="preserve"> PAGE   \* MERGEFORMAT </w:instrText>
    </w:r>
    <w:r w:rsidRPr="00845954">
      <w:rPr>
        <w:rFonts w:ascii="Calibri" w:hAnsi="Calibri" w:cs="Calibri"/>
        <w:color w:val="808080"/>
        <w:sz w:val="20"/>
        <w:szCs w:val="20"/>
      </w:rPr>
      <w:fldChar w:fldCharType="separate"/>
    </w:r>
    <w:r>
      <w:rPr>
        <w:rFonts w:ascii="Calibri" w:hAnsi="Calibri" w:cs="Calibri"/>
        <w:noProof/>
        <w:color w:val="808080"/>
        <w:sz w:val="20"/>
        <w:szCs w:val="20"/>
      </w:rPr>
      <w:t>31</w:t>
    </w:r>
    <w:r w:rsidRPr="00845954">
      <w:rPr>
        <w:rFonts w:ascii="Calibri" w:hAnsi="Calibri" w:cs="Calibri"/>
        <w:color w:val="808080"/>
        <w:sz w:val="20"/>
        <w:szCs w:val="20"/>
      </w:rPr>
      <w:fldChar w:fldCharType="end"/>
    </w:r>
    <w:r w:rsidRPr="00845954">
      <w:rPr>
        <w:rFonts w:ascii="Calibri" w:hAnsi="Calibri" w:cs="Calibri"/>
        <w:color w:val="808080"/>
        <w:sz w:val="20"/>
        <w:szCs w:val="20"/>
      </w:rPr>
      <w:t xml:space="preserve"> z </w:t>
    </w:r>
    <w:r w:rsidRPr="00845954">
      <w:rPr>
        <w:rFonts w:ascii="Calibri" w:hAnsi="Calibri" w:cs="Calibri"/>
        <w:color w:val="808080"/>
        <w:sz w:val="20"/>
        <w:szCs w:val="20"/>
      </w:rPr>
      <w:fldChar w:fldCharType="begin"/>
    </w:r>
    <w:r w:rsidRPr="00845954">
      <w:rPr>
        <w:rFonts w:ascii="Calibri" w:hAnsi="Calibri" w:cs="Calibri"/>
        <w:color w:val="808080"/>
        <w:sz w:val="20"/>
        <w:szCs w:val="20"/>
      </w:rPr>
      <w:instrText xml:space="preserve"> NUMPAGES   \* MERGEFORMAT </w:instrText>
    </w:r>
    <w:r w:rsidRPr="00845954">
      <w:rPr>
        <w:rFonts w:ascii="Calibri" w:hAnsi="Calibri" w:cs="Calibri"/>
        <w:color w:val="808080"/>
        <w:sz w:val="20"/>
        <w:szCs w:val="20"/>
      </w:rPr>
      <w:fldChar w:fldCharType="separate"/>
    </w:r>
    <w:r>
      <w:rPr>
        <w:rFonts w:ascii="Calibri" w:hAnsi="Calibri" w:cs="Calibri"/>
        <w:noProof/>
        <w:color w:val="808080"/>
        <w:sz w:val="20"/>
        <w:szCs w:val="20"/>
      </w:rPr>
      <w:t>31</w:t>
    </w:r>
    <w:r w:rsidRPr="00845954">
      <w:rPr>
        <w:rFonts w:ascii="Calibri" w:hAnsi="Calibri" w:cs="Calibri"/>
        <w:color w:val="808080"/>
        <w:sz w:val="20"/>
        <w:szCs w:val="20"/>
      </w:rPr>
      <w:fldChar w:fldCharType="end"/>
    </w:r>
  </w:p>
  <w:p w14:paraId="03BA694A" w14:textId="77777777" w:rsidR="006C1FE8" w:rsidRDefault="006C1FE8">
    <w:pPr>
      <w:pStyle w:val="Pa2"/>
      <w:ind w:right="360"/>
      <w:jc w:val="both"/>
      <w:rPr>
        <w:rFonts w:ascii="Garamond" w:hAnsi="Garamond"/>
        <w:color w:val="00000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766D" w14:textId="3B784537" w:rsidR="006C1FE8" w:rsidRDefault="006C1FE8" w:rsidP="00611277">
    <w:pPr>
      <w:pStyle w:val="Zpat"/>
      <w:jc w:val="right"/>
    </w:pPr>
    <w:r w:rsidRPr="00845954">
      <w:rPr>
        <w:rFonts w:ascii="Calibri" w:hAnsi="Calibri" w:cs="Calibri"/>
        <w:color w:val="808080"/>
        <w:sz w:val="20"/>
        <w:szCs w:val="20"/>
      </w:rPr>
      <w:fldChar w:fldCharType="begin"/>
    </w:r>
    <w:r w:rsidRPr="00845954">
      <w:rPr>
        <w:rFonts w:ascii="Calibri" w:hAnsi="Calibri" w:cs="Calibri"/>
        <w:color w:val="808080"/>
        <w:sz w:val="20"/>
        <w:szCs w:val="20"/>
      </w:rPr>
      <w:instrText xml:space="preserve"> PAGE   \* MERGEFORMAT </w:instrText>
    </w:r>
    <w:r w:rsidRPr="00845954">
      <w:rPr>
        <w:rFonts w:ascii="Calibri" w:hAnsi="Calibri" w:cs="Calibri"/>
        <w:color w:val="808080"/>
        <w:sz w:val="20"/>
        <w:szCs w:val="20"/>
      </w:rPr>
      <w:fldChar w:fldCharType="separate"/>
    </w:r>
    <w:r>
      <w:rPr>
        <w:rFonts w:ascii="Calibri" w:hAnsi="Calibri" w:cs="Calibri"/>
        <w:noProof/>
        <w:color w:val="808080"/>
        <w:sz w:val="20"/>
        <w:szCs w:val="20"/>
      </w:rPr>
      <w:t>1</w:t>
    </w:r>
    <w:r w:rsidRPr="00845954">
      <w:rPr>
        <w:rFonts w:ascii="Calibri" w:hAnsi="Calibri" w:cs="Calibri"/>
        <w:color w:val="808080"/>
        <w:sz w:val="20"/>
        <w:szCs w:val="20"/>
      </w:rPr>
      <w:fldChar w:fldCharType="end"/>
    </w:r>
    <w:r w:rsidRPr="00845954">
      <w:rPr>
        <w:rFonts w:ascii="Calibri" w:hAnsi="Calibri" w:cs="Calibri"/>
        <w:color w:val="808080"/>
        <w:sz w:val="20"/>
        <w:szCs w:val="20"/>
      </w:rPr>
      <w:t xml:space="preserve"> z </w:t>
    </w:r>
    <w:r w:rsidRPr="00845954">
      <w:rPr>
        <w:rFonts w:ascii="Calibri" w:hAnsi="Calibri" w:cs="Calibri"/>
        <w:color w:val="808080"/>
        <w:sz w:val="20"/>
        <w:szCs w:val="20"/>
      </w:rPr>
      <w:fldChar w:fldCharType="begin"/>
    </w:r>
    <w:r w:rsidRPr="00845954">
      <w:rPr>
        <w:rFonts w:ascii="Calibri" w:hAnsi="Calibri" w:cs="Calibri"/>
        <w:color w:val="808080"/>
        <w:sz w:val="20"/>
        <w:szCs w:val="20"/>
      </w:rPr>
      <w:instrText xml:space="preserve"> NUMPAGES   \* MERGEFORMAT </w:instrText>
    </w:r>
    <w:r w:rsidRPr="00845954">
      <w:rPr>
        <w:rFonts w:ascii="Calibri" w:hAnsi="Calibri" w:cs="Calibri"/>
        <w:color w:val="808080"/>
        <w:sz w:val="20"/>
        <w:szCs w:val="20"/>
      </w:rPr>
      <w:fldChar w:fldCharType="separate"/>
    </w:r>
    <w:r>
      <w:rPr>
        <w:rFonts w:ascii="Calibri" w:hAnsi="Calibri" w:cs="Calibri"/>
        <w:noProof/>
        <w:color w:val="808080"/>
        <w:sz w:val="20"/>
        <w:szCs w:val="20"/>
      </w:rPr>
      <w:t>32</w:t>
    </w:r>
    <w:r w:rsidRPr="00845954">
      <w:rPr>
        <w:rFonts w:ascii="Calibri" w:hAnsi="Calibri" w:cs="Calibri"/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A8021" w14:textId="77777777" w:rsidR="00B866E3" w:rsidRDefault="00B866E3">
      <w:r>
        <w:separator/>
      </w:r>
    </w:p>
  </w:footnote>
  <w:footnote w:type="continuationSeparator" w:id="0">
    <w:p w14:paraId="05C845A8" w14:textId="77777777" w:rsidR="00B866E3" w:rsidRDefault="00B86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A0719"/>
    <w:multiLevelType w:val="hybridMultilevel"/>
    <w:tmpl w:val="15C69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73994"/>
    <w:multiLevelType w:val="hybridMultilevel"/>
    <w:tmpl w:val="C9DCBABC"/>
    <w:lvl w:ilvl="0" w:tplc="164EF1DA">
      <w:start w:val="1"/>
      <w:numFmt w:val="bullet"/>
      <w:lvlText w:val="-"/>
      <w:lvlJc w:val="left"/>
      <w:pPr>
        <w:ind w:left="122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 w15:restartNumberingAfterBreak="0">
    <w:nsid w:val="59637CE0"/>
    <w:multiLevelType w:val="hybridMultilevel"/>
    <w:tmpl w:val="F050E8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370D5"/>
    <w:multiLevelType w:val="hybridMultilevel"/>
    <w:tmpl w:val="A9AA6A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03A7E"/>
    <w:multiLevelType w:val="hybridMultilevel"/>
    <w:tmpl w:val="37786B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34617"/>
    <w:multiLevelType w:val="hybridMultilevel"/>
    <w:tmpl w:val="B64045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803350">
    <w:abstractNumId w:val="4"/>
  </w:num>
  <w:num w:numId="2" w16cid:durableId="1346710541">
    <w:abstractNumId w:val="3"/>
  </w:num>
  <w:num w:numId="3" w16cid:durableId="1542354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5853479">
    <w:abstractNumId w:val="2"/>
  </w:num>
  <w:num w:numId="5" w16cid:durableId="1814713808">
    <w:abstractNumId w:val="5"/>
  </w:num>
  <w:num w:numId="6" w16cid:durableId="1876457443">
    <w:abstractNumId w:val="1"/>
  </w:num>
  <w:num w:numId="7" w16cid:durableId="1781099219">
    <w:abstractNumId w:val="1"/>
  </w:num>
  <w:num w:numId="8" w16cid:durableId="1014190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Start w:val="1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DB0"/>
    <w:rsid w:val="000122CD"/>
    <w:rsid w:val="00013A55"/>
    <w:rsid w:val="00033160"/>
    <w:rsid w:val="00040D7E"/>
    <w:rsid w:val="000508E3"/>
    <w:rsid w:val="000B52FB"/>
    <w:rsid w:val="000C2DB0"/>
    <w:rsid w:val="000E7D5E"/>
    <w:rsid w:val="000F44F3"/>
    <w:rsid w:val="000F7F8E"/>
    <w:rsid w:val="001015AD"/>
    <w:rsid w:val="0010433F"/>
    <w:rsid w:val="0013523F"/>
    <w:rsid w:val="0015267B"/>
    <w:rsid w:val="0016657F"/>
    <w:rsid w:val="00170CC7"/>
    <w:rsid w:val="001C21CD"/>
    <w:rsid w:val="001C61F4"/>
    <w:rsid w:val="001C7296"/>
    <w:rsid w:val="001D00D3"/>
    <w:rsid w:val="001E6EA3"/>
    <w:rsid w:val="001F34C5"/>
    <w:rsid w:val="00203D47"/>
    <w:rsid w:val="002138C9"/>
    <w:rsid w:val="0022255C"/>
    <w:rsid w:val="00226637"/>
    <w:rsid w:val="00231E2D"/>
    <w:rsid w:val="00233DA1"/>
    <w:rsid w:val="00235E26"/>
    <w:rsid w:val="0025480D"/>
    <w:rsid w:val="00265AFA"/>
    <w:rsid w:val="00271281"/>
    <w:rsid w:val="00287D7A"/>
    <w:rsid w:val="002A2947"/>
    <w:rsid w:val="002A6F46"/>
    <w:rsid w:val="002B49D4"/>
    <w:rsid w:val="002D148A"/>
    <w:rsid w:val="002F6D5F"/>
    <w:rsid w:val="003068CE"/>
    <w:rsid w:val="00330324"/>
    <w:rsid w:val="00332ABB"/>
    <w:rsid w:val="00335FAB"/>
    <w:rsid w:val="00340980"/>
    <w:rsid w:val="003621E6"/>
    <w:rsid w:val="0037533D"/>
    <w:rsid w:val="00380E7A"/>
    <w:rsid w:val="0038244A"/>
    <w:rsid w:val="003C2F19"/>
    <w:rsid w:val="003C773B"/>
    <w:rsid w:val="003F1A3A"/>
    <w:rsid w:val="00400D72"/>
    <w:rsid w:val="00403880"/>
    <w:rsid w:val="00413B19"/>
    <w:rsid w:val="004311C4"/>
    <w:rsid w:val="004361CF"/>
    <w:rsid w:val="00437A48"/>
    <w:rsid w:val="004610BB"/>
    <w:rsid w:val="00461ED4"/>
    <w:rsid w:val="004757BE"/>
    <w:rsid w:val="004802C6"/>
    <w:rsid w:val="004A1911"/>
    <w:rsid w:val="004A7DC2"/>
    <w:rsid w:val="004B6D57"/>
    <w:rsid w:val="004D1E8F"/>
    <w:rsid w:val="004D3764"/>
    <w:rsid w:val="004E0939"/>
    <w:rsid w:val="004F0E2F"/>
    <w:rsid w:val="0052035F"/>
    <w:rsid w:val="005215BD"/>
    <w:rsid w:val="00536E67"/>
    <w:rsid w:val="00545CBE"/>
    <w:rsid w:val="00587B9A"/>
    <w:rsid w:val="005A6EC3"/>
    <w:rsid w:val="005D4889"/>
    <w:rsid w:val="005D60C0"/>
    <w:rsid w:val="005E648F"/>
    <w:rsid w:val="00631AA3"/>
    <w:rsid w:val="006533DD"/>
    <w:rsid w:val="006A624F"/>
    <w:rsid w:val="006C1FE8"/>
    <w:rsid w:val="006D565C"/>
    <w:rsid w:val="006E1540"/>
    <w:rsid w:val="007139F9"/>
    <w:rsid w:val="00715B2B"/>
    <w:rsid w:val="00745478"/>
    <w:rsid w:val="00781D4E"/>
    <w:rsid w:val="00786479"/>
    <w:rsid w:val="007D1303"/>
    <w:rsid w:val="007D15B8"/>
    <w:rsid w:val="007D231E"/>
    <w:rsid w:val="007D4377"/>
    <w:rsid w:val="007E5C7B"/>
    <w:rsid w:val="007E5CDC"/>
    <w:rsid w:val="00852FE4"/>
    <w:rsid w:val="008769A0"/>
    <w:rsid w:val="00880D04"/>
    <w:rsid w:val="008845B5"/>
    <w:rsid w:val="008A3E61"/>
    <w:rsid w:val="008A695B"/>
    <w:rsid w:val="008B3253"/>
    <w:rsid w:val="008F3569"/>
    <w:rsid w:val="009727EF"/>
    <w:rsid w:val="00983C1E"/>
    <w:rsid w:val="00984181"/>
    <w:rsid w:val="00984F90"/>
    <w:rsid w:val="00985B11"/>
    <w:rsid w:val="009A24BE"/>
    <w:rsid w:val="009A3014"/>
    <w:rsid w:val="009D7832"/>
    <w:rsid w:val="009E4263"/>
    <w:rsid w:val="009F7937"/>
    <w:rsid w:val="00A10C2B"/>
    <w:rsid w:val="00A12C4D"/>
    <w:rsid w:val="00A26945"/>
    <w:rsid w:val="00A273A5"/>
    <w:rsid w:val="00A30DC7"/>
    <w:rsid w:val="00A43E05"/>
    <w:rsid w:val="00A5380D"/>
    <w:rsid w:val="00A66F86"/>
    <w:rsid w:val="00A918EF"/>
    <w:rsid w:val="00A92119"/>
    <w:rsid w:val="00A971BE"/>
    <w:rsid w:val="00AB7ED5"/>
    <w:rsid w:val="00AE126D"/>
    <w:rsid w:val="00AF3A8C"/>
    <w:rsid w:val="00AF3E9E"/>
    <w:rsid w:val="00AF4B7D"/>
    <w:rsid w:val="00B04F4A"/>
    <w:rsid w:val="00B42EF1"/>
    <w:rsid w:val="00B52DE6"/>
    <w:rsid w:val="00B560FC"/>
    <w:rsid w:val="00B60374"/>
    <w:rsid w:val="00B63228"/>
    <w:rsid w:val="00B8198A"/>
    <w:rsid w:val="00B866E3"/>
    <w:rsid w:val="00B95272"/>
    <w:rsid w:val="00B9686A"/>
    <w:rsid w:val="00BA21D4"/>
    <w:rsid w:val="00BB7485"/>
    <w:rsid w:val="00BC12FD"/>
    <w:rsid w:val="00BE0F4B"/>
    <w:rsid w:val="00C31EDD"/>
    <w:rsid w:val="00C328AB"/>
    <w:rsid w:val="00C369FA"/>
    <w:rsid w:val="00C57957"/>
    <w:rsid w:val="00C842F6"/>
    <w:rsid w:val="00C846C7"/>
    <w:rsid w:val="00C95242"/>
    <w:rsid w:val="00CA408C"/>
    <w:rsid w:val="00CA49D9"/>
    <w:rsid w:val="00CB5CC2"/>
    <w:rsid w:val="00CD16C5"/>
    <w:rsid w:val="00CD473D"/>
    <w:rsid w:val="00D108D8"/>
    <w:rsid w:val="00D10DCF"/>
    <w:rsid w:val="00D1434E"/>
    <w:rsid w:val="00D20848"/>
    <w:rsid w:val="00D21769"/>
    <w:rsid w:val="00D347EF"/>
    <w:rsid w:val="00D650F8"/>
    <w:rsid w:val="00D660B0"/>
    <w:rsid w:val="00D66795"/>
    <w:rsid w:val="00D7048C"/>
    <w:rsid w:val="00D86352"/>
    <w:rsid w:val="00DA0FFB"/>
    <w:rsid w:val="00DA2B33"/>
    <w:rsid w:val="00DC756A"/>
    <w:rsid w:val="00DD3650"/>
    <w:rsid w:val="00DE0DA1"/>
    <w:rsid w:val="00E11418"/>
    <w:rsid w:val="00E167D5"/>
    <w:rsid w:val="00E222EE"/>
    <w:rsid w:val="00E3429A"/>
    <w:rsid w:val="00E73499"/>
    <w:rsid w:val="00EC1DA8"/>
    <w:rsid w:val="00EC4FA5"/>
    <w:rsid w:val="00F00511"/>
    <w:rsid w:val="00F01610"/>
    <w:rsid w:val="00F03E67"/>
    <w:rsid w:val="00F04748"/>
    <w:rsid w:val="00F063AC"/>
    <w:rsid w:val="00F772A0"/>
    <w:rsid w:val="00F80747"/>
    <w:rsid w:val="00F83C74"/>
    <w:rsid w:val="00F85828"/>
    <w:rsid w:val="00FC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0F3FE"/>
  <w15:chartTrackingRefBased/>
  <w15:docId w15:val="{FC7B77EF-95C9-4F9D-BDE8-7C2BCC48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2D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1">
    <w:name w:val="Pa1"/>
    <w:basedOn w:val="Normln"/>
    <w:next w:val="Normln"/>
    <w:rsid w:val="000C2DB0"/>
    <w:pPr>
      <w:widowControl w:val="0"/>
      <w:autoSpaceDE w:val="0"/>
      <w:autoSpaceDN w:val="0"/>
      <w:adjustRightInd w:val="0"/>
      <w:spacing w:after="100" w:line="240" w:lineRule="atLeast"/>
    </w:pPr>
    <w:rPr>
      <w:rFonts w:ascii="Garamond Itc TOT" w:hAnsi="Garamond Itc TOT"/>
    </w:rPr>
  </w:style>
  <w:style w:type="paragraph" w:customStyle="1" w:styleId="Pa2">
    <w:name w:val="Pa2"/>
    <w:basedOn w:val="Normln"/>
    <w:next w:val="Normln"/>
    <w:rsid w:val="000C2DB0"/>
    <w:pPr>
      <w:widowControl w:val="0"/>
      <w:autoSpaceDE w:val="0"/>
      <w:autoSpaceDN w:val="0"/>
      <w:adjustRightInd w:val="0"/>
      <w:spacing w:line="240" w:lineRule="atLeast"/>
    </w:pPr>
    <w:rPr>
      <w:rFonts w:ascii="Garamond Itc TOT" w:hAnsi="Garamond Itc TOT"/>
    </w:rPr>
  </w:style>
  <w:style w:type="paragraph" w:styleId="Zpat">
    <w:name w:val="footer"/>
    <w:basedOn w:val="Normln"/>
    <w:link w:val="ZpatChar"/>
    <w:uiPriority w:val="99"/>
    <w:rsid w:val="000C2D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2DB0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lostrnky">
    <w:name w:val="page number"/>
    <w:basedOn w:val="Standardnpsmoodstavce"/>
    <w:rsid w:val="000C2DB0"/>
  </w:style>
  <w:style w:type="paragraph" w:styleId="Bezmezer">
    <w:name w:val="No Spacing"/>
    <w:qFormat/>
    <w:rsid w:val="000C2DB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Odstavecseseznamem">
    <w:name w:val="List Paragraph"/>
    <w:basedOn w:val="Normln"/>
    <w:uiPriority w:val="34"/>
    <w:qFormat/>
    <w:rsid w:val="000C2DB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C1F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1FE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1FE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1F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1FE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6533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983C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3C1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983C1E"/>
    <w:rPr>
      <w:vertAlign w:val="superscript"/>
    </w:rPr>
  </w:style>
  <w:style w:type="paragraph" w:customStyle="1" w:styleId="l5">
    <w:name w:val="l5"/>
    <w:basedOn w:val="Normln"/>
    <w:rsid w:val="009A24BE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9A24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3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12745</BodJednani>
    <Navrh xmlns="df30a891-99dc-44a0-9782-3a4c8c525d86" xsi:nil="true"/>
    <StatusJednani xmlns="f94004b3-5c85-4b6f-b2cb-b6e165aced0d">Otevřeno</StatusJednani>
    <Jednani xmlns="f94004b3-5c85-4b6f-b2cb-b6e165aced0d">583</Jednani>
    <CitlivyObsah xmlns="df30a891-99dc-44a0-9782-3a4c8c525d86">false</CitlivyObsah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D40F5F-CF09-4F40-AE44-1ACB1D812C3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D196472-4E5A-4A0A-9583-E631BEE6E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2CFCAD-CC4C-4C55-B73C-7DAE1F759979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f30a891-99dc-44a0-9782-3a4c8c525d86"/>
    <ds:schemaRef ds:uri="f94004b3-5c85-4b6f-b2cb-b6e165aced0d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8E7688-8D42-4BD6-9D5F-E55181B27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004b3-5c85-4b6f-b2cb-b6e165aced0d"/>
    <ds:schemaRef ds:uri="df30a891-99dc-44a0-9782-3a4c8c525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5949A4-EAC9-44B0-89E9-00FC7EFDD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usnesení - Novela Statutu</vt:lpstr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usnesení - Novela Statutu</dc:title>
  <dc:subject/>
  <dc:creator>Vaněčková Helena</dc:creator>
  <cp:keywords/>
  <dc:description/>
  <cp:lastModifiedBy>Dvořáková Petra</cp:lastModifiedBy>
  <cp:revision>8</cp:revision>
  <cp:lastPrinted>2025-10-09T06:22:00Z</cp:lastPrinted>
  <dcterms:created xsi:type="dcterms:W3CDTF">2025-11-06T11:46:00Z</dcterms:created>
  <dcterms:modified xsi:type="dcterms:W3CDTF">2025-11-06T12:43:00Z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